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2311"/>
        <w:tblOverlap w:val="never"/>
        <w:tblW w:w="9017" w:type="dxa"/>
        <w:tblInd w:w="0" w:type="dxa"/>
        <w:tblCellMar>
          <w:top w:w="110" w:type="dxa"/>
          <w:left w:w="108" w:type="dxa"/>
          <w:right w:w="115" w:type="dxa"/>
        </w:tblCellMar>
        <w:tblLook w:val="04A0" w:firstRow="1" w:lastRow="0" w:firstColumn="1" w:lastColumn="0" w:noHBand="0" w:noVBand="1"/>
      </w:tblPr>
      <w:tblGrid>
        <w:gridCol w:w="2971"/>
        <w:gridCol w:w="6046"/>
      </w:tblGrid>
      <w:tr w:rsidR="0025432C" w:rsidRPr="00A546BA" w14:paraId="420AB89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0276"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Position Title: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288F" w14:textId="5C8EF184" w:rsidR="0025432C" w:rsidRPr="009A769A" w:rsidRDefault="009A769A" w:rsidP="247456B1">
            <w:pPr>
              <w:spacing w:after="8"/>
              <w:jc w:val="both"/>
              <w:rPr>
                <w:rFonts w:asciiTheme="minorHAnsi" w:hAnsiTheme="minorHAnsi" w:cstheme="minorBidi"/>
                <w:color w:val="auto"/>
                <w:sz w:val="24"/>
                <w:szCs w:val="24"/>
              </w:rPr>
            </w:pPr>
            <w:r w:rsidRPr="009A769A">
              <w:rPr>
                <w:rFonts w:asciiTheme="minorHAnsi" w:hAnsiTheme="minorHAnsi" w:cstheme="minorBidi"/>
                <w:color w:val="auto"/>
                <w:sz w:val="24"/>
                <w:szCs w:val="24"/>
              </w:rPr>
              <w:t>PMO Delivery Manager (Substations)</w:t>
            </w:r>
          </w:p>
        </w:tc>
      </w:tr>
      <w:tr w:rsidR="0025432C" w:rsidRPr="00A546BA" w14:paraId="534073FC"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3226"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Reports To: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B160" w14:textId="653386F6" w:rsidR="0025432C" w:rsidRPr="009A769A" w:rsidRDefault="009A769A" w:rsidP="47BA3F58">
            <w:pPr>
              <w:spacing w:after="0" w:line="259" w:lineRule="auto"/>
              <w:ind w:left="0"/>
              <w:jc w:val="both"/>
              <w:rPr>
                <w:rFonts w:asciiTheme="minorHAnsi" w:hAnsiTheme="minorHAnsi" w:cstheme="minorBidi"/>
                <w:color w:val="auto"/>
                <w:sz w:val="24"/>
                <w:szCs w:val="24"/>
              </w:rPr>
            </w:pPr>
            <w:r w:rsidRPr="009A769A">
              <w:rPr>
                <w:rFonts w:asciiTheme="minorHAnsi" w:hAnsiTheme="minorHAnsi" w:cstheme="minorBidi"/>
                <w:color w:val="auto"/>
                <w:sz w:val="24"/>
                <w:szCs w:val="24"/>
              </w:rPr>
              <w:t>Head of PMO</w:t>
            </w:r>
          </w:p>
        </w:tc>
      </w:tr>
      <w:tr w:rsidR="0025432C" w:rsidRPr="00A546BA" w14:paraId="3B69095F"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68A8"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Direct Reports: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D444" w14:textId="599344FF" w:rsidR="0025432C" w:rsidRPr="009A769A" w:rsidRDefault="009A769A" w:rsidP="247456B1">
            <w:pPr>
              <w:spacing w:after="0" w:line="259" w:lineRule="auto"/>
              <w:ind w:left="0"/>
              <w:jc w:val="both"/>
              <w:rPr>
                <w:rFonts w:asciiTheme="minorHAnsi" w:hAnsiTheme="minorHAnsi" w:cstheme="minorBidi"/>
                <w:color w:val="auto"/>
                <w:sz w:val="24"/>
                <w:szCs w:val="24"/>
              </w:rPr>
            </w:pPr>
            <w:r w:rsidRPr="009A769A">
              <w:rPr>
                <w:rFonts w:asciiTheme="minorHAnsi" w:hAnsiTheme="minorHAnsi" w:cstheme="minorBidi"/>
                <w:color w:val="auto"/>
                <w:sz w:val="24"/>
                <w:szCs w:val="24"/>
              </w:rPr>
              <w:t>TBC</w:t>
            </w:r>
          </w:p>
        </w:tc>
      </w:tr>
      <w:tr w:rsidR="0025432C" w:rsidRPr="00A546BA" w14:paraId="2F967E53"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6517" w14:textId="77777777" w:rsidR="0025432C" w:rsidRPr="009A769A" w:rsidRDefault="0025432C" w:rsidP="0025432C">
            <w:pPr>
              <w:spacing w:after="0" w:line="259" w:lineRule="auto"/>
              <w:ind w:left="0" w:firstLine="0"/>
              <w:jc w:val="both"/>
              <w:rPr>
                <w:rFonts w:asciiTheme="minorHAnsi" w:hAnsiTheme="minorHAnsi" w:cstheme="minorHAnsi"/>
                <w:b/>
                <w:color w:val="auto"/>
                <w:sz w:val="24"/>
                <w:szCs w:val="24"/>
              </w:rPr>
            </w:pPr>
            <w:r w:rsidRPr="009A769A">
              <w:rPr>
                <w:rFonts w:asciiTheme="minorHAnsi" w:hAnsiTheme="minorHAnsi" w:cstheme="minorHAnsi"/>
                <w:b/>
                <w:color w:val="auto"/>
                <w:sz w:val="24"/>
                <w:szCs w:val="24"/>
              </w:rPr>
              <w:t>Key Relationships:</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90F9"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Project Management /Administration teams</w:t>
            </w:r>
          </w:p>
          <w:p w14:paraId="1AB57FEB"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Orion Programming team</w:t>
            </w:r>
          </w:p>
          <w:p w14:paraId="3FF91D95"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Finance / People Capability / Technology &amp; Digital Services / Health, Safety and Environment</w:t>
            </w:r>
          </w:p>
          <w:p w14:paraId="52F0B458"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 xml:space="preserve">Wider Connetics teams </w:t>
            </w:r>
          </w:p>
          <w:p w14:paraId="77437E4A"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 xml:space="preserve">Customers </w:t>
            </w:r>
          </w:p>
          <w:p w14:paraId="7350D36B" w14:textId="77777777" w:rsidR="009A769A" w:rsidRPr="009A769A" w:rsidRDefault="009A769A" w:rsidP="009A769A">
            <w:pPr>
              <w:pStyle w:val="TableTextBulletList"/>
              <w:widowControl w:val="0"/>
              <w:numPr>
                <w:ilvl w:val="1"/>
                <w:numId w:val="30"/>
              </w:numPr>
              <w:jc w:val="both"/>
              <w:rPr>
                <w:rFonts w:ascii="Calibri" w:eastAsia="Calibri" w:hAnsi="Calibri" w:cs="Calibri"/>
                <w:sz w:val="22"/>
                <w:szCs w:val="22"/>
              </w:rPr>
            </w:pPr>
            <w:r w:rsidRPr="009A769A">
              <w:rPr>
                <w:rFonts w:ascii="Calibri" w:eastAsia="Calibri" w:hAnsi="Calibri" w:cs="Calibri"/>
                <w:sz w:val="22"/>
                <w:szCs w:val="22"/>
              </w:rPr>
              <w:t>Network owners</w:t>
            </w:r>
          </w:p>
          <w:p w14:paraId="7ECB977E" w14:textId="77777777" w:rsidR="009A769A" w:rsidRPr="009A769A" w:rsidRDefault="009A769A" w:rsidP="009A769A">
            <w:pPr>
              <w:pStyle w:val="TableTextBulletList"/>
              <w:widowControl w:val="0"/>
              <w:numPr>
                <w:ilvl w:val="1"/>
                <w:numId w:val="30"/>
              </w:numPr>
              <w:jc w:val="both"/>
              <w:rPr>
                <w:rFonts w:ascii="Calibri" w:eastAsia="Calibri" w:hAnsi="Calibri" w:cs="Calibri"/>
                <w:sz w:val="22"/>
                <w:szCs w:val="22"/>
              </w:rPr>
            </w:pPr>
            <w:r w:rsidRPr="009A769A">
              <w:rPr>
                <w:rFonts w:ascii="Calibri" w:eastAsia="Calibri" w:hAnsi="Calibri" w:cs="Calibri"/>
                <w:sz w:val="22"/>
                <w:szCs w:val="22"/>
              </w:rPr>
              <w:t>Local authorities</w:t>
            </w:r>
          </w:p>
          <w:p w14:paraId="637FC511" w14:textId="77777777" w:rsidR="009A769A" w:rsidRPr="009A769A" w:rsidRDefault="009A769A" w:rsidP="009A769A">
            <w:pPr>
              <w:pStyle w:val="TableTextBulletList"/>
              <w:widowControl w:val="0"/>
              <w:numPr>
                <w:ilvl w:val="1"/>
                <w:numId w:val="30"/>
              </w:numPr>
              <w:jc w:val="both"/>
              <w:rPr>
                <w:rFonts w:ascii="Calibri" w:eastAsia="Calibri" w:hAnsi="Calibri" w:cs="Calibri"/>
                <w:sz w:val="22"/>
                <w:szCs w:val="22"/>
              </w:rPr>
            </w:pPr>
            <w:r w:rsidRPr="009A769A">
              <w:rPr>
                <w:rFonts w:ascii="Calibri" w:eastAsia="Calibri" w:hAnsi="Calibri" w:cs="Calibri"/>
                <w:sz w:val="22"/>
                <w:szCs w:val="22"/>
              </w:rPr>
              <w:t>Commercial</w:t>
            </w:r>
          </w:p>
          <w:p w14:paraId="37B8069A" w14:textId="77777777" w:rsidR="009A769A" w:rsidRPr="009A769A" w:rsidRDefault="009A769A" w:rsidP="009A769A">
            <w:pPr>
              <w:pStyle w:val="TableTextBulletList"/>
              <w:widowControl w:val="0"/>
              <w:numPr>
                <w:ilvl w:val="0"/>
                <w:numId w:val="30"/>
              </w:numPr>
              <w:jc w:val="both"/>
              <w:rPr>
                <w:rFonts w:ascii="Calibri" w:eastAsia="Calibri" w:hAnsi="Calibri" w:cs="Calibri"/>
                <w:sz w:val="22"/>
                <w:szCs w:val="22"/>
              </w:rPr>
            </w:pPr>
            <w:r w:rsidRPr="009A769A">
              <w:rPr>
                <w:rFonts w:ascii="Calibri" w:eastAsia="Calibri" w:hAnsi="Calibri" w:cs="Calibri"/>
                <w:sz w:val="22"/>
                <w:szCs w:val="22"/>
              </w:rPr>
              <w:t xml:space="preserve">General Industry contacts </w:t>
            </w:r>
          </w:p>
          <w:p w14:paraId="62C80C8E" w14:textId="29E20B3A" w:rsidR="0025432C" w:rsidRPr="009A769A" w:rsidRDefault="009A769A" w:rsidP="009A769A">
            <w:pPr>
              <w:spacing w:after="0" w:line="259" w:lineRule="auto"/>
              <w:ind w:left="0" w:firstLine="0"/>
              <w:jc w:val="both"/>
              <w:rPr>
                <w:color w:val="auto"/>
                <w:sz w:val="24"/>
                <w:szCs w:val="24"/>
              </w:rPr>
            </w:pPr>
            <w:r w:rsidRPr="009A769A">
              <w:rPr>
                <w:color w:val="auto"/>
              </w:rPr>
              <w:t xml:space="preserve">Delivery Service Partners – </w:t>
            </w:r>
            <w:proofErr w:type="gramStart"/>
            <w:r w:rsidRPr="009A769A">
              <w:rPr>
                <w:color w:val="auto"/>
              </w:rPr>
              <w:t>i.e.</w:t>
            </w:r>
            <w:proofErr w:type="gramEnd"/>
            <w:r w:rsidRPr="009A769A">
              <w:rPr>
                <w:color w:val="auto"/>
              </w:rPr>
              <w:t xml:space="preserve"> Independent Lines Services, Power Jointing, </w:t>
            </w:r>
            <w:proofErr w:type="spellStart"/>
            <w:r w:rsidRPr="009A769A">
              <w:rPr>
                <w:color w:val="auto"/>
              </w:rPr>
              <w:t>Lemacon</w:t>
            </w:r>
            <w:proofErr w:type="spellEnd"/>
            <w:r w:rsidRPr="009A769A">
              <w:rPr>
                <w:color w:val="auto"/>
              </w:rPr>
              <w:t xml:space="preserve"> and Ventia</w:t>
            </w:r>
          </w:p>
        </w:tc>
      </w:tr>
      <w:tr w:rsidR="0025432C" w:rsidRPr="00A546BA" w14:paraId="7A859929"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0EB8"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Primary Location: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7725" w14:textId="1A6270A1"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color w:val="auto"/>
                <w:sz w:val="24"/>
                <w:szCs w:val="24"/>
              </w:rPr>
              <w:t>Christchurch</w:t>
            </w:r>
          </w:p>
        </w:tc>
      </w:tr>
      <w:tr w:rsidR="0025432C" w:rsidRPr="00A546BA" w14:paraId="620AB9B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1A81C"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Status: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B41DE" w14:textId="4D878337" w:rsidR="0025432C" w:rsidRPr="009A769A" w:rsidRDefault="00960DB5"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color w:val="auto"/>
                <w:sz w:val="24"/>
                <w:szCs w:val="24"/>
              </w:rPr>
              <w:t>Full time</w:t>
            </w:r>
          </w:p>
        </w:tc>
      </w:tr>
      <w:tr w:rsidR="0025432C" w:rsidRPr="00A546BA" w14:paraId="37BC082D"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7F2F" w14:textId="77777777" w:rsidR="0025432C" w:rsidRPr="009A769A" w:rsidRDefault="0025432C"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b/>
                <w:color w:val="auto"/>
                <w:sz w:val="24"/>
                <w:szCs w:val="24"/>
              </w:rPr>
              <w:t xml:space="preserve">Version Date: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61DA5" w14:textId="364C2098" w:rsidR="0025432C" w:rsidRPr="009A769A" w:rsidRDefault="009A769A" w:rsidP="0025432C">
            <w:pPr>
              <w:spacing w:after="0" w:line="259" w:lineRule="auto"/>
              <w:ind w:left="0" w:firstLine="0"/>
              <w:jc w:val="both"/>
              <w:rPr>
                <w:rFonts w:asciiTheme="minorHAnsi" w:hAnsiTheme="minorHAnsi" w:cstheme="minorHAnsi"/>
                <w:color w:val="auto"/>
                <w:sz w:val="24"/>
                <w:szCs w:val="24"/>
              </w:rPr>
            </w:pPr>
            <w:r w:rsidRPr="009A769A">
              <w:rPr>
                <w:rFonts w:asciiTheme="minorHAnsi" w:hAnsiTheme="minorHAnsi" w:cstheme="minorHAnsi"/>
                <w:color w:val="auto"/>
                <w:sz w:val="24"/>
                <w:szCs w:val="24"/>
              </w:rPr>
              <w:t>January 2023</w:t>
            </w:r>
          </w:p>
        </w:tc>
      </w:tr>
    </w:tbl>
    <w:p w14:paraId="17CB841B" w14:textId="77777777" w:rsidR="0025432C" w:rsidRDefault="0025432C" w:rsidP="00AA5022">
      <w:pPr>
        <w:pStyle w:val="Heading1"/>
        <w:spacing w:after="94" w:line="265" w:lineRule="auto"/>
        <w:ind w:left="-5" w:hanging="10"/>
        <w:jc w:val="both"/>
        <w:rPr>
          <w:rFonts w:asciiTheme="minorHAnsi" w:hAnsiTheme="minorHAnsi" w:cstheme="minorHAnsi"/>
          <w:b/>
          <w:color w:val="auto"/>
          <w:sz w:val="24"/>
          <w:szCs w:val="24"/>
        </w:rPr>
      </w:pPr>
    </w:p>
    <w:p w14:paraId="4A139B24" w14:textId="20852FAB" w:rsidR="007C7F39" w:rsidRPr="0025432C" w:rsidRDefault="00BE67C1" w:rsidP="00AA5022">
      <w:pPr>
        <w:pStyle w:val="Heading1"/>
        <w:spacing w:after="94" w:line="265" w:lineRule="auto"/>
        <w:ind w:left="-5" w:hanging="10"/>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1.0 </w:t>
      </w:r>
      <w:r w:rsidR="0025432C" w:rsidRPr="0025432C">
        <w:rPr>
          <w:rFonts w:asciiTheme="minorHAnsi" w:hAnsiTheme="minorHAnsi" w:cstheme="minorHAnsi"/>
          <w:b/>
          <w:color w:val="auto"/>
          <w:sz w:val="24"/>
          <w:szCs w:val="24"/>
        </w:rPr>
        <w:t xml:space="preserve">Our </w:t>
      </w:r>
      <w:r w:rsidR="007C7F39" w:rsidRPr="0025432C">
        <w:rPr>
          <w:rFonts w:asciiTheme="minorHAnsi" w:hAnsiTheme="minorHAnsi" w:cstheme="minorHAnsi"/>
          <w:b/>
          <w:color w:val="auto"/>
          <w:sz w:val="24"/>
          <w:szCs w:val="24"/>
        </w:rPr>
        <w:t xml:space="preserve">Organisational Profile </w:t>
      </w:r>
    </w:p>
    <w:p w14:paraId="3511F334" w14:textId="77777777" w:rsidR="00BE67C1" w:rsidRPr="0003400D" w:rsidRDefault="00BE67C1" w:rsidP="00BE67C1">
      <w:pPr>
        <w:jc w:val="both"/>
        <w:rPr>
          <w:rFonts w:cs="Arial"/>
        </w:rPr>
      </w:pPr>
      <w:r w:rsidRPr="0003400D">
        <w:rPr>
          <w:rFonts w:cs="Arial"/>
        </w:rPr>
        <w:t xml:space="preserve">Connetics is a multi-disciplined, multi-regional electrical distribution construction, and maintenance business. We maintain and develop electrical and utilities infrastructure assets for power networks, councils and private entities operating in a highly competitive contracting market. Connetics is a wholly owned subsidiary of Orion NZ Ltd (a Christchurch City Holdings Limited company) which operates within an Orion group ecosystem as the electricity distribution services unit, with an Integrated Leadership Team representing the wider Group context. </w:t>
      </w:r>
    </w:p>
    <w:p w14:paraId="0CABCF1C" w14:textId="77777777" w:rsidR="00BE67C1" w:rsidRPr="0003400D" w:rsidRDefault="00BE67C1" w:rsidP="00BE67C1">
      <w:pPr>
        <w:jc w:val="both"/>
        <w:rPr>
          <w:rFonts w:cs="Arial"/>
        </w:rPr>
      </w:pPr>
    </w:p>
    <w:p w14:paraId="36352802" w14:textId="77777777" w:rsidR="00BE67C1" w:rsidRPr="0003400D" w:rsidRDefault="00BE67C1" w:rsidP="00BE67C1">
      <w:pPr>
        <w:jc w:val="both"/>
        <w:rPr>
          <w:rFonts w:cs="Arial"/>
        </w:rPr>
      </w:pPr>
      <w:r w:rsidRPr="0003400D">
        <w:rPr>
          <w:rFonts w:cs="Arial"/>
        </w:rPr>
        <w:t>Connetics has a current turnover of approximately $100 million, employing approximately 400 people across branches in Wellington, Central Otago, Westport, Paraparaumu as well as our head office and depots in Christchurch.</w:t>
      </w:r>
    </w:p>
    <w:p w14:paraId="28D275C1" w14:textId="2CFC368B" w:rsidR="00AA5022" w:rsidRPr="0025432C" w:rsidRDefault="00AA5022" w:rsidP="0025432C">
      <w:pPr>
        <w:spacing w:after="8"/>
        <w:jc w:val="both"/>
        <w:rPr>
          <w:rFonts w:asciiTheme="minorHAnsi" w:hAnsiTheme="minorHAnsi" w:cstheme="minorHAnsi"/>
          <w:sz w:val="24"/>
          <w:szCs w:val="24"/>
        </w:rPr>
      </w:pPr>
    </w:p>
    <w:p w14:paraId="05619863" w14:textId="00AFCBA3" w:rsidR="00AA5022" w:rsidRPr="0025432C" w:rsidRDefault="00BE67C1" w:rsidP="0025432C">
      <w:pPr>
        <w:pStyle w:val="Heading1"/>
        <w:spacing w:after="94" w:line="265" w:lineRule="auto"/>
        <w:ind w:left="-5" w:hanging="10"/>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2.0 </w:t>
      </w:r>
      <w:r w:rsidR="00AA5022" w:rsidRPr="0025432C">
        <w:rPr>
          <w:rFonts w:asciiTheme="minorHAnsi" w:hAnsiTheme="minorHAnsi" w:cstheme="minorHAnsi"/>
          <w:b/>
          <w:color w:val="auto"/>
          <w:sz w:val="24"/>
          <w:szCs w:val="24"/>
        </w:rPr>
        <w:t>Our Strategic Context</w:t>
      </w:r>
    </w:p>
    <w:p w14:paraId="0524AEDF" w14:textId="42FE264D" w:rsidR="00BE67C1" w:rsidRDefault="00BE67C1" w:rsidP="00BE67C1">
      <w:pPr>
        <w:jc w:val="both"/>
        <w:rPr>
          <w:rFonts w:cs="Arial"/>
          <w:iCs/>
          <w:color w:val="000000" w:themeColor="text1"/>
        </w:rPr>
      </w:pPr>
      <w:r w:rsidRPr="0040625C">
        <w:rPr>
          <w:rFonts w:cs="Arial"/>
          <w:iCs/>
          <w:color w:val="000000" w:themeColor="text1"/>
        </w:rPr>
        <w:t xml:space="preserve">Our Orion Group Purpose of </w:t>
      </w:r>
      <w:r w:rsidRPr="0040625C">
        <w:rPr>
          <w:rFonts w:cs="Arial"/>
          <w:b/>
          <w:bCs/>
          <w:iCs/>
          <w:color w:val="000000" w:themeColor="text1"/>
        </w:rPr>
        <w:t>Powering a cleaner and brighter future</w:t>
      </w:r>
      <w:r w:rsidRPr="0040625C">
        <w:rPr>
          <w:rFonts w:cs="Arial"/>
          <w:iCs/>
          <w:color w:val="000000" w:themeColor="text1"/>
        </w:rPr>
        <w:t xml:space="preserve"> captures the contribution we want to make to the wellbeing and prosperity of our communities. Recognising we are in the midst of radical disruption in the energy sector and due to the climate change crisis, we challenged ourselves to consider how we need to adapt, remain relevant and proactively harness opportunities in the fast-</w:t>
      </w:r>
      <w:r w:rsidRPr="0040625C">
        <w:rPr>
          <w:rFonts w:cs="Arial"/>
          <w:iCs/>
          <w:color w:val="000000" w:themeColor="text1"/>
        </w:rPr>
        <w:lastRenderedPageBreak/>
        <w:t>evolving energy landscape. We developed our new Group Strategy to respond to the challenges facing our industry and New Zealand, and to position the Orion Group for a new, purpose-led future.</w:t>
      </w:r>
    </w:p>
    <w:p w14:paraId="2B102BF8" w14:textId="77777777" w:rsidR="00BE67C1" w:rsidRPr="0040625C" w:rsidRDefault="00BE67C1" w:rsidP="00BE67C1">
      <w:pPr>
        <w:jc w:val="both"/>
        <w:rPr>
          <w:rFonts w:cs="Arial"/>
          <w:iCs/>
          <w:color w:val="000000" w:themeColor="text1"/>
        </w:rPr>
      </w:pPr>
    </w:p>
    <w:p w14:paraId="21217611" w14:textId="77777777" w:rsidR="00BE67C1" w:rsidRPr="0040625C" w:rsidRDefault="00BE67C1" w:rsidP="00BE67C1">
      <w:pPr>
        <w:jc w:val="both"/>
        <w:rPr>
          <w:rFonts w:cs="Arial"/>
          <w:iCs/>
          <w:color w:val="000000" w:themeColor="text1"/>
        </w:rPr>
      </w:pPr>
      <w:r w:rsidRPr="0040625C">
        <w:rPr>
          <w:rFonts w:cs="Arial"/>
          <w:iCs/>
          <w:color w:val="000000" w:themeColor="text1"/>
        </w:rPr>
        <w:t xml:space="preserve">As Orion’s contracting subsidiary, Connetics’ core business is the design, construction and maintenance of overhead and underground power lines and associated equipment. Specialists in electrical distribution, we support Orion with the design and build expertise to maintain and develop their network. We also provide these services to other electricity distribution businesses around New Zealand and are focused on innovating, designing and delivering energy products and services for our customers. Our Purpose </w:t>
      </w:r>
      <w:r w:rsidRPr="0040625C">
        <w:rPr>
          <w:rFonts w:cs="Arial"/>
          <w:b/>
          <w:bCs/>
          <w:i/>
          <w:iCs/>
          <w:color w:val="000000" w:themeColor="text1"/>
        </w:rPr>
        <w:t xml:space="preserve">Delivering energy solutions that enable others to power a cleaner and brighter future for Aotearoa </w:t>
      </w:r>
      <w:r w:rsidRPr="0040625C">
        <w:rPr>
          <w:rFonts w:cs="Arial"/>
          <w:iCs/>
          <w:color w:val="000000" w:themeColor="text1"/>
        </w:rPr>
        <w:t>encapsulates our role within the Orion Group Strategy.</w:t>
      </w:r>
    </w:p>
    <w:p w14:paraId="3B0DF5B7" w14:textId="77777777" w:rsidR="00BE67C1" w:rsidRPr="0040625C" w:rsidRDefault="00BE67C1" w:rsidP="009A769A">
      <w:pPr>
        <w:ind w:left="0" w:firstLine="0"/>
        <w:jc w:val="both"/>
        <w:rPr>
          <w:rFonts w:cs="Arial"/>
          <w:iCs/>
          <w:color w:val="000000" w:themeColor="text1"/>
        </w:rPr>
      </w:pPr>
    </w:p>
    <w:p w14:paraId="77E59960" w14:textId="77777777" w:rsidR="00BE67C1" w:rsidRPr="0040625C" w:rsidRDefault="00BE67C1" w:rsidP="00BE67C1">
      <w:pPr>
        <w:jc w:val="both"/>
        <w:rPr>
          <w:rFonts w:cs="Arial"/>
          <w:b/>
          <w:bCs/>
          <w:iCs/>
          <w:color w:val="000000" w:themeColor="text1"/>
        </w:rPr>
      </w:pPr>
      <w:r w:rsidRPr="0040625C">
        <w:rPr>
          <w:rFonts w:cs="Arial"/>
          <w:b/>
          <w:bCs/>
          <w:iCs/>
          <w:color w:val="000000" w:themeColor="text1"/>
        </w:rPr>
        <w:t>Connetics’ strategic focus areas:</w:t>
      </w:r>
    </w:p>
    <w:p w14:paraId="3E39F036" w14:textId="77777777" w:rsidR="00BE67C1" w:rsidRPr="0040625C" w:rsidRDefault="00BE67C1" w:rsidP="00BE67C1">
      <w:pPr>
        <w:jc w:val="both"/>
        <w:rPr>
          <w:rFonts w:cs="Arial"/>
          <w:b/>
          <w:bCs/>
          <w:iCs/>
          <w:color w:val="000000" w:themeColor="text1"/>
        </w:rPr>
      </w:pPr>
    </w:p>
    <w:p w14:paraId="4FC116AA" w14:textId="77777777" w:rsidR="00BE67C1" w:rsidRPr="0040625C" w:rsidRDefault="00BE67C1" w:rsidP="00BE67C1">
      <w:pPr>
        <w:ind w:left="720"/>
        <w:jc w:val="both"/>
        <w:rPr>
          <w:rFonts w:cs="Arial"/>
          <w:iCs/>
          <w:color w:val="000000" w:themeColor="text1"/>
        </w:rPr>
      </w:pPr>
      <w:r w:rsidRPr="0040625C">
        <w:rPr>
          <w:rFonts w:cs="Arial"/>
          <w:b/>
          <w:bCs/>
          <w:iCs/>
          <w:color w:val="000000" w:themeColor="text1"/>
        </w:rPr>
        <w:t xml:space="preserve">Growth: </w:t>
      </w:r>
      <w:r w:rsidRPr="0040625C">
        <w:rPr>
          <w:rFonts w:cs="Arial"/>
          <w:iCs/>
          <w:color w:val="000000" w:themeColor="text1"/>
        </w:rPr>
        <w:t>To focus on growth through new customers or new products and services to current customers</w:t>
      </w:r>
    </w:p>
    <w:p w14:paraId="3D8F69CD" w14:textId="77777777" w:rsidR="00BE67C1" w:rsidRPr="0040625C" w:rsidRDefault="00BE67C1" w:rsidP="00BE67C1">
      <w:pPr>
        <w:ind w:left="720"/>
        <w:jc w:val="both"/>
        <w:rPr>
          <w:rFonts w:cs="Arial"/>
          <w:b/>
          <w:bCs/>
          <w:iCs/>
          <w:color w:val="000000" w:themeColor="text1"/>
        </w:rPr>
      </w:pPr>
      <w:r>
        <w:rPr>
          <w:rFonts w:cs="Arial"/>
          <w:b/>
          <w:bCs/>
          <w:iCs/>
          <w:color w:val="000000" w:themeColor="text1"/>
        </w:rPr>
        <w:t>Optimisation</w:t>
      </w:r>
      <w:r w:rsidRPr="0040625C">
        <w:rPr>
          <w:rFonts w:cs="Arial"/>
          <w:b/>
          <w:bCs/>
          <w:iCs/>
          <w:color w:val="000000" w:themeColor="text1"/>
        </w:rPr>
        <w:t xml:space="preserve">: </w:t>
      </w:r>
      <w:r w:rsidRPr="0040625C">
        <w:rPr>
          <w:rFonts w:cs="Arial"/>
          <w:iCs/>
          <w:color w:val="000000" w:themeColor="text1"/>
        </w:rPr>
        <w:t>To deliver smart and efficient processes to make us faster and improve our Operating Model</w:t>
      </w:r>
    </w:p>
    <w:p w14:paraId="41DAA27B" w14:textId="77777777" w:rsidR="00BE67C1" w:rsidRPr="0040625C" w:rsidRDefault="00BE67C1" w:rsidP="00BE67C1">
      <w:pPr>
        <w:ind w:left="720"/>
        <w:jc w:val="both"/>
        <w:rPr>
          <w:rFonts w:cs="Arial"/>
          <w:b/>
          <w:bCs/>
          <w:iCs/>
          <w:color w:val="000000" w:themeColor="text1"/>
        </w:rPr>
      </w:pPr>
      <w:r w:rsidRPr="0040625C">
        <w:rPr>
          <w:rFonts w:cs="Arial"/>
          <w:b/>
          <w:bCs/>
          <w:iCs/>
          <w:color w:val="000000" w:themeColor="text1"/>
        </w:rPr>
        <w:t xml:space="preserve">Digital: </w:t>
      </w:r>
      <w:r w:rsidRPr="0040625C">
        <w:rPr>
          <w:rFonts w:cs="Arial"/>
          <w:iCs/>
          <w:color w:val="000000" w:themeColor="text1"/>
        </w:rPr>
        <w:t>Deliver the digital services to our stakeholders (customers/employees) that they need to be successful</w:t>
      </w:r>
    </w:p>
    <w:p w14:paraId="7B982DAF" w14:textId="77777777" w:rsidR="00BE67C1" w:rsidRPr="0040625C" w:rsidRDefault="00BE67C1" w:rsidP="00BE67C1">
      <w:pPr>
        <w:ind w:left="720"/>
        <w:jc w:val="both"/>
        <w:rPr>
          <w:rFonts w:cs="Arial"/>
          <w:b/>
          <w:bCs/>
          <w:iCs/>
          <w:color w:val="000000" w:themeColor="text1"/>
        </w:rPr>
      </w:pPr>
      <w:r w:rsidRPr="0040625C">
        <w:rPr>
          <w:rFonts w:cs="Arial"/>
          <w:b/>
          <w:bCs/>
          <w:iCs/>
          <w:color w:val="000000" w:themeColor="text1"/>
        </w:rPr>
        <w:t xml:space="preserve">Culture: </w:t>
      </w:r>
      <w:r w:rsidRPr="0040625C">
        <w:rPr>
          <w:rFonts w:cs="Arial"/>
          <w:iCs/>
          <w:color w:val="000000" w:themeColor="text1"/>
        </w:rPr>
        <w:t>Deliver an engaged, welcoming, supportive, inclusive high-performance culture</w:t>
      </w:r>
    </w:p>
    <w:p w14:paraId="12D80B5C" w14:textId="77777777" w:rsidR="0025432C" w:rsidRDefault="0025432C" w:rsidP="0025432C">
      <w:pPr>
        <w:pStyle w:val="Heading1"/>
        <w:spacing w:after="99"/>
        <w:ind w:left="-5" w:hanging="10"/>
        <w:jc w:val="both"/>
        <w:rPr>
          <w:rFonts w:asciiTheme="minorHAnsi" w:hAnsiTheme="minorHAnsi" w:cstheme="minorHAnsi"/>
          <w:b/>
          <w:sz w:val="24"/>
          <w:szCs w:val="24"/>
        </w:rPr>
      </w:pPr>
    </w:p>
    <w:p w14:paraId="7C4A1F91" w14:textId="591DE73F" w:rsidR="002E70F5" w:rsidRPr="0025432C" w:rsidRDefault="00BE67C1" w:rsidP="0025432C">
      <w:pPr>
        <w:pStyle w:val="Heading1"/>
        <w:spacing w:after="99"/>
        <w:ind w:left="-5" w:hanging="10"/>
        <w:jc w:val="both"/>
        <w:rPr>
          <w:rFonts w:asciiTheme="minorHAnsi" w:hAnsiTheme="minorHAnsi" w:cstheme="minorHAnsi"/>
          <w:b/>
          <w:color w:val="auto"/>
          <w:sz w:val="24"/>
          <w:szCs w:val="24"/>
        </w:rPr>
      </w:pPr>
      <w:r w:rsidRPr="036ADD04">
        <w:rPr>
          <w:rFonts w:asciiTheme="minorHAnsi" w:hAnsiTheme="minorHAnsi" w:cstheme="minorBidi"/>
          <w:b/>
          <w:bCs/>
          <w:color w:val="auto"/>
          <w:sz w:val="24"/>
          <w:szCs w:val="24"/>
        </w:rPr>
        <w:t xml:space="preserve">3.0 Your </w:t>
      </w:r>
      <w:r w:rsidR="00AA5022" w:rsidRPr="036ADD04">
        <w:rPr>
          <w:rFonts w:asciiTheme="minorHAnsi" w:hAnsiTheme="minorHAnsi" w:cstheme="minorBidi"/>
          <w:b/>
          <w:bCs/>
          <w:color w:val="auto"/>
          <w:sz w:val="24"/>
          <w:szCs w:val="24"/>
        </w:rPr>
        <w:t>Position Purpose</w:t>
      </w:r>
    </w:p>
    <w:p w14:paraId="43BB6051" w14:textId="0186BA47" w:rsidR="0033439B" w:rsidRPr="009A769A" w:rsidRDefault="009A769A" w:rsidP="009A769A">
      <w:pPr>
        <w:pStyle w:val="Heading1"/>
        <w:jc w:val="both"/>
        <w:rPr>
          <w:rFonts w:asciiTheme="minorHAnsi" w:eastAsiaTheme="minorHAnsi" w:hAnsiTheme="minorHAnsi" w:cs="Arial"/>
          <w:b/>
          <w:color w:val="auto"/>
          <w:sz w:val="22"/>
        </w:rPr>
      </w:pPr>
      <w:r>
        <w:rPr>
          <w:rFonts w:asciiTheme="minorHAnsi" w:eastAsiaTheme="minorHAnsi" w:hAnsiTheme="minorHAnsi" w:cs="Arial"/>
          <w:color w:val="auto"/>
          <w:sz w:val="22"/>
        </w:rPr>
        <w:t>This position leads, develops and manages the Project Management Team (Substations) to ensure the safe and effective delivery of substation works in a manner that meets internal and external customer’s needs and promotes problem solving, experimenting, broad thinking and growth mindset. Manage the relationship with our Service Delivery Partners and contribute to continuous improvement and learning within the PMO, and across customers and Service Delivery Partners</w:t>
      </w:r>
      <w:r w:rsidRPr="002715C3">
        <w:rPr>
          <w:rFonts w:asciiTheme="minorHAnsi" w:eastAsiaTheme="minorHAnsi" w:hAnsiTheme="minorHAnsi" w:cs="Arial"/>
          <w:color w:val="auto"/>
          <w:sz w:val="22"/>
        </w:rPr>
        <w:t>.</w:t>
      </w:r>
    </w:p>
    <w:p w14:paraId="385F7474" w14:textId="77777777" w:rsidR="0025432C" w:rsidRDefault="0025432C" w:rsidP="0025432C">
      <w:pPr>
        <w:jc w:val="both"/>
        <w:rPr>
          <w:rFonts w:asciiTheme="minorHAnsi" w:hAnsiTheme="minorHAnsi" w:cstheme="minorHAnsi"/>
          <w:sz w:val="24"/>
          <w:szCs w:val="24"/>
        </w:rPr>
      </w:pPr>
    </w:p>
    <w:p w14:paraId="15D6D6F9" w14:textId="3A99E7FF" w:rsidR="00A31BC7" w:rsidRDefault="00BE67C1" w:rsidP="00A31BC7">
      <w:pPr>
        <w:jc w:val="both"/>
        <w:rPr>
          <w:rFonts w:asciiTheme="minorHAnsi" w:eastAsia="Arial" w:hAnsiTheme="minorHAnsi" w:cstheme="minorHAnsi"/>
          <w:b/>
          <w:color w:val="auto"/>
          <w:sz w:val="24"/>
          <w:szCs w:val="24"/>
        </w:rPr>
      </w:pPr>
      <w:r>
        <w:rPr>
          <w:rFonts w:asciiTheme="minorHAnsi" w:eastAsia="Arial" w:hAnsiTheme="minorHAnsi" w:cstheme="minorHAnsi"/>
          <w:b/>
          <w:color w:val="auto"/>
          <w:sz w:val="24"/>
          <w:szCs w:val="24"/>
        </w:rPr>
        <w:t xml:space="preserve">4.0 Key Accountabilities </w:t>
      </w:r>
    </w:p>
    <w:p w14:paraId="3D65EA78" w14:textId="77777777" w:rsidR="00BE67C1" w:rsidRPr="0025432C" w:rsidRDefault="00BE67C1" w:rsidP="00A31BC7">
      <w:pPr>
        <w:jc w:val="both"/>
        <w:rPr>
          <w:rFonts w:asciiTheme="minorHAnsi" w:eastAsia="Arial" w:hAnsiTheme="minorHAnsi" w:cstheme="minorHAnsi"/>
          <w:b/>
          <w:color w:val="auto"/>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9A769A" w:rsidRPr="00A546BA" w14:paraId="7FE0EDBF" w14:textId="77777777" w:rsidTr="009A769A">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54548" w14:textId="32E78EBD" w:rsidR="009A769A" w:rsidRDefault="009A769A" w:rsidP="009A769A">
            <w:pPr>
              <w:spacing w:after="160" w:line="259" w:lineRule="auto"/>
              <w:ind w:left="0" w:firstLine="0"/>
              <w:rPr>
                <w:b/>
              </w:rPr>
            </w:pPr>
            <w:r w:rsidRPr="00A546BA">
              <w:rPr>
                <w:rFonts w:asciiTheme="minorHAnsi" w:hAnsiTheme="minorHAnsi" w:cstheme="minorHAnsi"/>
                <w:b/>
                <w:szCs w:val="20"/>
              </w:rPr>
              <w:t>Accountability</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F8F14" w14:textId="785BC3FF" w:rsidR="009A769A" w:rsidRPr="007C3E81" w:rsidRDefault="009A769A" w:rsidP="009A769A">
            <w:pPr>
              <w:jc w:val="both"/>
              <w:rPr>
                <w:bCs/>
              </w:rPr>
            </w:pPr>
            <w:r w:rsidRPr="00A546BA">
              <w:rPr>
                <w:rFonts w:asciiTheme="minorHAnsi" w:hAnsiTheme="minorHAnsi" w:cstheme="minorHAnsi"/>
                <w:b/>
                <w:szCs w:val="20"/>
              </w:rPr>
              <w:t>Description of Key Tasks</w:t>
            </w:r>
          </w:p>
        </w:tc>
      </w:tr>
      <w:tr w:rsidR="009A769A" w:rsidRPr="00A546BA" w14:paraId="08929C5C" w14:textId="77777777" w:rsidTr="223C9559">
        <w:tc>
          <w:tcPr>
            <w:tcW w:w="2410" w:type="dxa"/>
            <w:tcBorders>
              <w:top w:val="single" w:sz="4" w:space="0" w:color="auto"/>
              <w:left w:val="single" w:sz="4" w:space="0" w:color="auto"/>
              <w:bottom w:val="single" w:sz="4" w:space="0" w:color="auto"/>
              <w:right w:val="single" w:sz="4" w:space="0" w:color="auto"/>
            </w:tcBorders>
          </w:tcPr>
          <w:p w14:paraId="39DFA542" w14:textId="43F9D51C" w:rsidR="009A769A" w:rsidRPr="00A546BA" w:rsidRDefault="009A769A" w:rsidP="009A769A">
            <w:pPr>
              <w:spacing w:after="160" w:line="259" w:lineRule="auto"/>
              <w:ind w:left="0" w:firstLine="0"/>
              <w:rPr>
                <w:rFonts w:asciiTheme="minorHAnsi" w:hAnsiTheme="minorHAnsi" w:cstheme="minorBidi"/>
                <w:b/>
                <w:bCs/>
              </w:rPr>
            </w:pPr>
            <w:r>
              <w:rPr>
                <w:b/>
              </w:rPr>
              <w:t>Leadership and Management</w:t>
            </w:r>
          </w:p>
        </w:tc>
        <w:tc>
          <w:tcPr>
            <w:tcW w:w="6946" w:type="dxa"/>
            <w:tcBorders>
              <w:top w:val="single" w:sz="4" w:space="0" w:color="auto"/>
              <w:left w:val="single" w:sz="4" w:space="0" w:color="auto"/>
              <w:bottom w:val="single" w:sz="4" w:space="0" w:color="auto"/>
              <w:right w:val="single" w:sz="4" w:space="0" w:color="auto"/>
            </w:tcBorders>
          </w:tcPr>
          <w:p w14:paraId="62715E2C" w14:textId="77777777" w:rsidR="009A769A" w:rsidRPr="007C3E81" w:rsidRDefault="009A769A" w:rsidP="009A769A">
            <w:pPr>
              <w:jc w:val="both"/>
              <w:rPr>
                <w:bCs/>
              </w:rPr>
            </w:pPr>
            <w:r w:rsidRPr="007C3E81">
              <w:rPr>
                <w:bCs/>
              </w:rPr>
              <w:t xml:space="preserve">Support an ‘Orion Group / PMO First’ performance driven culture within the </w:t>
            </w:r>
            <w:r>
              <w:rPr>
                <w:bCs/>
              </w:rPr>
              <w:t>Project Management</w:t>
            </w:r>
            <w:r w:rsidRPr="007C3E81">
              <w:rPr>
                <w:bCs/>
              </w:rPr>
              <w:t xml:space="preserve"> (</w:t>
            </w:r>
            <w:r>
              <w:rPr>
                <w:bCs/>
              </w:rPr>
              <w:t>Substations</w:t>
            </w:r>
            <w:r w:rsidRPr="007C3E81">
              <w:rPr>
                <w:bCs/>
              </w:rPr>
              <w:t xml:space="preserve">) function.  Demonstrate strong, </w:t>
            </w:r>
            <w:proofErr w:type="gramStart"/>
            <w:r w:rsidRPr="007C3E81">
              <w:rPr>
                <w:bCs/>
              </w:rPr>
              <w:t>collaborative</w:t>
            </w:r>
            <w:proofErr w:type="gramEnd"/>
            <w:r w:rsidRPr="007C3E81">
              <w:rPr>
                <w:bCs/>
              </w:rPr>
              <w:t xml:space="preserve"> and inclusive personal leadership behaviours.</w:t>
            </w:r>
          </w:p>
          <w:p w14:paraId="3236B75F" w14:textId="77777777" w:rsidR="009A769A" w:rsidRPr="001D3520" w:rsidRDefault="009A769A" w:rsidP="009A769A">
            <w:pPr>
              <w:jc w:val="both"/>
            </w:pPr>
          </w:p>
          <w:p w14:paraId="782574E0" w14:textId="77777777" w:rsidR="009A769A" w:rsidRPr="001D3520" w:rsidRDefault="009A769A" w:rsidP="009A769A">
            <w:pPr>
              <w:jc w:val="both"/>
            </w:pPr>
            <w:r w:rsidRPr="001D3520">
              <w:t>Key Tasks:</w:t>
            </w:r>
          </w:p>
          <w:p w14:paraId="5001AC83" w14:textId="77777777" w:rsidR="009A769A" w:rsidRPr="00620628" w:rsidRDefault="009A769A" w:rsidP="009A769A">
            <w:pPr>
              <w:pStyle w:val="TableTextBulletList"/>
              <w:rPr>
                <w:rFonts w:asciiTheme="minorHAnsi" w:eastAsia="Calibri" w:hAnsiTheme="minorHAnsi" w:cstheme="minorHAnsi"/>
                <w:sz w:val="22"/>
                <w:szCs w:val="32"/>
              </w:rPr>
            </w:pPr>
            <w:r w:rsidRPr="00620628">
              <w:rPr>
                <w:rFonts w:asciiTheme="minorHAnsi" w:eastAsia="Calibri" w:hAnsiTheme="minorHAnsi" w:cstheme="minorHAnsi"/>
                <w:sz w:val="22"/>
                <w:szCs w:val="32"/>
              </w:rPr>
              <w:t>Fully embrace the Orion Group strategy and provide leadership by enrolling the team clearly to enable all staff to adhere to the Values.</w:t>
            </w:r>
          </w:p>
          <w:p w14:paraId="6B43F03C" w14:textId="77777777" w:rsidR="009A769A" w:rsidRPr="00620628" w:rsidRDefault="009A769A" w:rsidP="009A769A">
            <w:pPr>
              <w:pStyle w:val="TableTextBulletList"/>
              <w:rPr>
                <w:rFonts w:asciiTheme="minorHAnsi" w:eastAsia="Calibri" w:hAnsiTheme="minorHAnsi" w:cstheme="minorHAnsi"/>
                <w:sz w:val="22"/>
                <w:szCs w:val="32"/>
              </w:rPr>
            </w:pPr>
            <w:r w:rsidRPr="00620628">
              <w:rPr>
                <w:rFonts w:asciiTheme="minorHAnsi" w:eastAsia="Calibri" w:hAnsiTheme="minorHAnsi" w:cstheme="minorHAnsi"/>
                <w:sz w:val="22"/>
                <w:szCs w:val="32"/>
              </w:rPr>
              <w:t>Ensure all decisions are implemented in a timely and consistent manner.</w:t>
            </w:r>
          </w:p>
          <w:p w14:paraId="2864150D" w14:textId="77777777" w:rsidR="009A769A" w:rsidRPr="00620628" w:rsidRDefault="009A769A" w:rsidP="009A769A">
            <w:pPr>
              <w:pStyle w:val="TableTextBulletList"/>
              <w:rPr>
                <w:rFonts w:asciiTheme="minorHAnsi" w:eastAsia="Calibri" w:hAnsiTheme="minorHAnsi" w:cstheme="minorHAnsi"/>
                <w:sz w:val="22"/>
                <w:szCs w:val="32"/>
              </w:rPr>
            </w:pPr>
            <w:r w:rsidRPr="00620628">
              <w:rPr>
                <w:rFonts w:asciiTheme="minorHAnsi" w:eastAsia="Calibri" w:hAnsiTheme="minorHAnsi" w:cstheme="minorHAnsi"/>
                <w:sz w:val="22"/>
                <w:szCs w:val="32"/>
              </w:rPr>
              <w:lastRenderedPageBreak/>
              <w:t xml:space="preserve">Ensure an environment of continual learning / improvement is </w:t>
            </w:r>
            <w:proofErr w:type="gramStart"/>
            <w:r w:rsidRPr="00620628">
              <w:rPr>
                <w:rFonts w:asciiTheme="minorHAnsi" w:eastAsia="Calibri" w:hAnsiTheme="minorHAnsi" w:cstheme="minorHAnsi"/>
                <w:sz w:val="22"/>
                <w:szCs w:val="32"/>
              </w:rPr>
              <w:t>maintained at all times</w:t>
            </w:r>
            <w:proofErr w:type="gramEnd"/>
            <w:r w:rsidRPr="00620628">
              <w:rPr>
                <w:rFonts w:asciiTheme="minorHAnsi" w:eastAsia="Calibri" w:hAnsiTheme="minorHAnsi" w:cstheme="minorHAnsi"/>
                <w:sz w:val="22"/>
                <w:szCs w:val="32"/>
              </w:rPr>
              <w:t>.</w:t>
            </w:r>
          </w:p>
          <w:p w14:paraId="228852E4" w14:textId="77777777" w:rsidR="009A769A" w:rsidRPr="00620628" w:rsidRDefault="009A769A" w:rsidP="009A769A">
            <w:pPr>
              <w:pStyle w:val="TableTextBulletList"/>
              <w:rPr>
                <w:rFonts w:asciiTheme="minorHAnsi" w:eastAsia="Calibri" w:hAnsiTheme="minorHAnsi" w:cstheme="minorHAnsi"/>
                <w:sz w:val="22"/>
                <w:szCs w:val="32"/>
              </w:rPr>
            </w:pPr>
            <w:r w:rsidRPr="00620628">
              <w:rPr>
                <w:rFonts w:asciiTheme="minorHAnsi" w:eastAsia="Calibri" w:hAnsiTheme="minorHAnsi" w:cstheme="minorHAnsi"/>
                <w:sz w:val="22"/>
                <w:szCs w:val="32"/>
              </w:rPr>
              <w:t>Provide leadership and management to develop, build and engage a high performing team through regular mentoring and coaching. Recognise high performance.</w:t>
            </w:r>
          </w:p>
          <w:p w14:paraId="62E0AD06" w14:textId="77777777" w:rsidR="009A769A" w:rsidRPr="00620628" w:rsidRDefault="009A769A" w:rsidP="009A769A">
            <w:pPr>
              <w:pStyle w:val="TableTextBulletList"/>
              <w:rPr>
                <w:rFonts w:asciiTheme="minorHAnsi" w:eastAsia="Calibri" w:hAnsiTheme="minorHAnsi" w:cstheme="minorHAnsi"/>
                <w:sz w:val="22"/>
                <w:szCs w:val="32"/>
              </w:rPr>
            </w:pPr>
            <w:r w:rsidRPr="00620628">
              <w:rPr>
                <w:rFonts w:asciiTheme="minorHAnsi" w:eastAsia="Calibri" w:hAnsiTheme="minorHAnsi" w:cstheme="minorHAnsi"/>
                <w:sz w:val="22"/>
                <w:szCs w:val="32"/>
              </w:rPr>
              <w:t>Manage performance of direct reports ensuring objectives and operational requirements are being achieved/exceeded and the team’s resourcing matches the workload.</w:t>
            </w:r>
          </w:p>
          <w:p w14:paraId="69F574E6" w14:textId="605AA1DC" w:rsidR="009A769A" w:rsidRPr="00A546BA" w:rsidRDefault="009A769A" w:rsidP="009A769A">
            <w:pPr>
              <w:pStyle w:val="TableTextBulletList"/>
              <w:jc w:val="both"/>
              <w:rPr>
                <w:rFonts w:asciiTheme="minorHAnsi" w:eastAsia="Calibri" w:hAnsiTheme="minorHAnsi" w:cstheme="minorHAnsi"/>
                <w:sz w:val="22"/>
                <w:szCs w:val="20"/>
              </w:rPr>
            </w:pPr>
            <w:r w:rsidRPr="00620628">
              <w:rPr>
                <w:rFonts w:asciiTheme="minorHAnsi" w:eastAsia="Calibri" w:hAnsiTheme="minorHAnsi" w:cstheme="minorHAnsi"/>
                <w:sz w:val="22"/>
                <w:szCs w:val="32"/>
              </w:rPr>
              <w:t xml:space="preserve">Deal with staff issues immediately and ensure the team has high levels of engagement, </w:t>
            </w:r>
            <w:proofErr w:type="gramStart"/>
            <w:r w:rsidRPr="00620628">
              <w:rPr>
                <w:rFonts w:asciiTheme="minorHAnsi" w:eastAsia="Calibri" w:hAnsiTheme="minorHAnsi" w:cstheme="minorHAnsi"/>
                <w:sz w:val="22"/>
                <w:szCs w:val="32"/>
              </w:rPr>
              <w:t>wellbeing</w:t>
            </w:r>
            <w:proofErr w:type="gramEnd"/>
            <w:r w:rsidRPr="00620628">
              <w:rPr>
                <w:rFonts w:asciiTheme="minorHAnsi" w:eastAsia="Calibri" w:hAnsiTheme="minorHAnsi" w:cstheme="minorHAnsi"/>
                <w:sz w:val="22"/>
                <w:szCs w:val="32"/>
              </w:rPr>
              <w:t xml:space="preserve"> and satisfaction.</w:t>
            </w:r>
          </w:p>
        </w:tc>
      </w:tr>
      <w:tr w:rsidR="009A769A" w:rsidRPr="00A546BA" w14:paraId="674B411E" w14:textId="77777777" w:rsidTr="223C9559">
        <w:tc>
          <w:tcPr>
            <w:tcW w:w="2410" w:type="dxa"/>
            <w:tcBorders>
              <w:top w:val="single" w:sz="4" w:space="0" w:color="auto"/>
              <w:left w:val="single" w:sz="4" w:space="0" w:color="auto"/>
              <w:bottom w:val="single" w:sz="4" w:space="0" w:color="auto"/>
              <w:right w:val="single" w:sz="4" w:space="0" w:color="auto"/>
            </w:tcBorders>
          </w:tcPr>
          <w:p w14:paraId="781F31E5" w14:textId="77777777" w:rsidR="009A769A" w:rsidRPr="001D3520" w:rsidRDefault="009A769A" w:rsidP="009A769A">
            <w:pPr>
              <w:spacing w:before="60" w:after="60"/>
              <w:jc w:val="both"/>
              <w:rPr>
                <w:b/>
              </w:rPr>
            </w:pPr>
            <w:r w:rsidRPr="001D3520">
              <w:rPr>
                <w:b/>
              </w:rPr>
              <w:lastRenderedPageBreak/>
              <w:t>Strategic planning and direction</w:t>
            </w:r>
          </w:p>
          <w:p w14:paraId="3E567DDF" w14:textId="1000573B" w:rsidR="009A769A" w:rsidRPr="00A546BA" w:rsidRDefault="009A769A" w:rsidP="009A769A">
            <w:pPr>
              <w:jc w:val="both"/>
              <w:rPr>
                <w:rFonts w:asciiTheme="minorHAnsi" w:hAnsiTheme="minorHAnsi" w:cstheme="minorBidi"/>
                <w:b/>
                <w:bCs/>
              </w:rPr>
            </w:pPr>
          </w:p>
        </w:tc>
        <w:tc>
          <w:tcPr>
            <w:tcW w:w="6946" w:type="dxa"/>
            <w:tcBorders>
              <w:top w:val="single" w:sz="4" w:space="0" w:color="auto"/>
              <w:left w:val="single" w:sz="4" w:space="0" w:color="auto"/>
              <w:bottom w:val="single" w:sz="4" w:space="0" w:color="auto"/>
              <w:right w:val="single" w:sz="4" w:space="0" w:color="auto"/>
            </w:tcBorders>
          </w:tcPr>
          <w:p w14:paraId="5FCA189F" w14:textId="77777777" w:rsidR="009A769A" w:rsidRPr="00F858FC" w:rsidRDefault="009A769A" w:rsidP="009A769A">
            <w:pPr>
              <w:pStyle w:val="TableTextBulletList"/>
              <w:jc w:val="both"/>
              <w:rPr>
                <w:rFonts w:asciiTheme="minorHAnsi" w:eastAsia="Calibri" w:hAnsiTheme="minorHAnsi" w:cstheme="minorHAnsi"/>
                <w:sz w:val="22"/>
                <w:szCs w:val="22"/>
              </w:rPr>
            </w:pPr>
            <w:r w:rsidRPr="00F858FC">
              <w:rPr>
                <w:rFonts w:asciiTheme="minorHAnsi" w:eastAsia="Calibri" w:hAnsiTheme="minorHAnsi" w:cstheme="minorHAnsi"/>
                <w:sz w:val="22"/>
                <w:szCs w:val="22"/>
              </w:rPr>
              <w:t>Ensure staff are fully informed of the Orion Group Strategy.</w:t>
            </w:r>
          </w:p>
          <w:p w14:paraId="1727A756" w14:textId="671F8478" w:rsidR="009A769A" w:rsidRPr="00A546BA" w:rsidRDefault="009A769A" w:rsidP="009A769A">
            <w:pPr>
              <w:pStyle w:val="TableTextBulletList"/>
              <w:jc w:val="both"/>
              <w:rPr>
                <w:rFonts w:asciiTheme="minorHAnsi" w:eastAsia="Calibri" w:hAnsiTheme="minorHAnsi" w:cstheme="minorHAnsi"/>
                <w:sz w:val="22"/>
                <w:szCs w:val="20"/>
              </w:rPr>
            </w:pPr>
            <w:r w:rsidRPr="00F858FC">
              <w:rPr>
                <w:rFonts w:asciiTheme="minorHAnsi" w:eastAsia="Calibri" w:hAnsiTheme="minorHAnsi" w:cstheme="minorHAnsi"/>
                <w:sz w:val="22"/>
                <w:szCs w:val="22"/>
              </w:rPr>
              <w:t xml:space="preserve">Translate the Orion Group Strategy to </w:t>
            </w:r>
            <w:proofErr w:type="gramStart"/>
            <w:r w:rsidRPr="00F858FC">
              <w:rPr>
                <w:rFonts w:asciiTheme="minorHAnsi" w:eastAsia="Calibri" w:hAnsiTheme="minorHAnsi" w:cstheme="minorHAnsi"/>
                <w:sz w:val="22"/>
                <w:szCs w:val="22"/>
              </w:rPr>
              <w:t>team work</w:t>
            </w:r>
            <w:proofErr w:type="gramEnd"/>
            <w:r w:rsidRPr="00F858FC">
              <w:rPr>
                <w:rFonts w:asciiTheme="minorHAnsi" w:eastAsia="Calibri" w:hAnsiTheme="minorHAnsi" w:cstheme="minorHAnsi"/>
                <w:sz w:val="22"/>
                <w:szCs w:val="22"/>
              </w:rPr>
              <w:t xml:space="preserve"> objectives and ensure the team are aware of their obligations in helping to achieve.</w:t>
            </w:r>
          </w:p>
        </w:tc>
      </w:tr>
      <w:tr w:rsidR="009A769A" w14:paraId="7C6A1AC3" w14:textId="77777777" w:rsidTr="223C9559">
        <w:tc>
          <w:tcPr>
            <w:tcW w:w="2410" w:type="dxa"/>
            <w:tcBorders>
              <w:top w:val="single" w:sz="4" w:space="0" w:color="auto"/>
              <w:left w:val="single" w:sz="4" w:space="0" w:color="auto"/>
              <w:bottom w:val="single" w:sz="4" w:space="0" w:color="auto"/>
              <w:right w:val="single" w:sz="4" w:space="0" w:color="auto"/>
            </w:tcBorders>
          </w:tcPr>
          <w:p w14:paraId="32D8FBD3" w14:textId="44B66FBE" w:rsidR="009A769A" w:rsidRDefault="009A769A" w:rsidP="009A769A">
            <w:pPr>
              <w:jc w:val="both"/>
              <w:rPr>
                <w:rFonts w:asciiTheme="minorHAnsi" w:hAnsiTheme="minorHAnsi" w:cstheme="minorBidi"/>
                <w:b/>
                <w:bCs/>
              </w:rPr>
            </w:pPr>
            <w:r>
              <w:rPr>
                <w:b/>
              </w:rPr>
              <w:t xml:space="preserve">Substation Project </w:t>
            </w:r>
            <w:r w:rsidRPr="002715C3">
              <w:rPr>
                <w:b/>
              </w:rPr>
              <w:t>Management</w:t>
            </w:r>
          </w:p>
        </w:tc>
        <w:tc>
          <w:tcPr>
            <w:tcW w:w="6946" w:type="dxa"/>
            <w:tcBorders>
              <w:top w:val="single" w:sz="4" w:space="0" w:color="auto"/>
              <w:left w:val="single" w:sz="4" w:space="0" w:color="auto"/>
              <w:bottom w:val="single" w:sz="4" w:space="0" w:color="auto"/>
              <w:right w:val="single" w:sz="4" w:space="0" w:color="auto"/>
            </w:tcBorders>
          </w:tcPr>
          <w:p w14:paraId="25E99B26" w14:textId="77777777" w:rsidR="009A769A" w:rsidRPr="009171E2" w:rsidRDefault="009A769A" w:rsidP="009A769A">
            <w:pPr>
              <w:pStyle w:val="TableTextBulletList"/>
              <w:rPr>
                <w:rFonts w:asciiTheme="minorHAnsi" w:eastAsia="Calibri" w:hAnsiTheme="minorHAnsi" w:cstheme="minorHAnsi"/>
                <w:sz w:val="22"/>
                <w:szCs w:val="32"/>
              </w:rPr>
            </w:pPr>
            <w:r w:rsidRPr="009171E2">
              <w:rPr>
                <w:rFonts w:asciiTheme="minorHAnsi" w:eastAsia="Calibri" w:hAnsiTheme="minorHAnsi" w:cstheme="minorHAnsi"/>
                <w:sz w:val="22"/>
                <w:szCs w:val="32"/>
              </w:rPr>
              <w:t xml:space="preserve">Oversee the provision of high-quality end to end </w:t>
            </w:r>
            <w:r>
              <w:rPr>
                <w:rFonts w:asciiTheme="minorHAnsi" w:eastAsia="Calibri" w:hAnsiTheme="minorHAnsi" w:cstheme="minorHAnsi"/>
                <w:sz w:val="22"/>
                <w:szCs w:val="32"/>
              </w:rPr>
              <w:t>project</w:t>
            </w:r>
            <w:r w:rsidRPr="009171E2">
              <w:rPr>
                <w:rFonts w:asciiTheme="minorHAnsi" w:eastAsia="Calibri" w:hAnsiTheme="minorHAnsi" w:cstheme="minorHAnsi"/>
                <w:sz w:val="22"/>
                <w:szCs w:val="32"/>
              </w:rPr>
              <w:t xml:space="preserve"> </w:t>
            </w:r>
            <w:proofErr w:type="gramStart"/>
            <w:r w:rsidRPr="009171E2">
              <w:rPr>
                <w:rFonts w:asciiTheme="minorHAnsi" w:eastAsia="Calibri" w:hAnsiTheme="minorHAnsi" w:cstheme="minorHAnsi"/>
                <w:sz w:val="22"/>
                <w:szCs w:val="32"/>
              </w:rPr>
              <w:t>management  in</w:t>
            </w:r>
            <w:proofErr w:type="gramEnd"/>
            <w:r w:rsidRPr="009171E2">
              <w:rPr>
                <w:rFonts w:asciiTheme="minorHAnsi" w:eastAsia="Calibri" w:hAnsiTheme="minorHAnsi" w:cstheme="minorHAnsi"/>
                <w:sz w:val="22"/>
                <w:szCs w:val="32"/>
              </w:rPr>
              <w:t xml:space="preserve"> conjunction with our Service Delivery Partners.</w:t>
            </w:r>
          </w:p>
          <w:p w14:paraId="0DF1D374" w14:textId="77777777" w:rsidR="009A769A" w:rsidRPr="009171E2" w:rsidRDefault="009A769A" w:rsidP="009A769A">
            <w:pPr>
              <w:pStyle w:val="TableTextBulletList"/>
              <w:rPr>
                <w:rFonts w:asciiTheme="minorHAnsi" w:eastAsia="Calibri" w:hAnsiTheme="minorHAnsi" w:cstheme="minorHAnsi"/>
                <w:sz w:val="22"/>
                <w:szCs w:val="32"/>
              </w:rPr>
            </w:pPr>
            <w:r w:rsidRPr="009171E2">
              <w:rPr>
                <w:rFonts w:asciiTheme="minorHAnsi" w:eastAsia="Calibri" w:hAnsiTheme="minorHAnsi" w:cstheme="minorHAnsi"/>
                <w:sz w:val="22"/>
                <w:szCs w:val="32"/>
              </w:rPr>
              <w:t>Work closely with other PMO functions to ensure seamless works delivery.</w:t>
            </w:r>
          </w:p>
          <w:p w14:paraId="1149CA08" w14:textId="77777777" w:rsidR="009A769A" w:rsidRPr="009171E2" w:rsidRDefault="009A769A" w:rsidP="009A769A">
            <w:pPr>
              <w:pStyle w:val="TableTextBulletList"/>
              <w:rPr>
                <w:rFonts w:asciiTheme="minorHAnsi" w:eastAsia="Calibri" w:hAnsiTheme="minorHAnsi" w:cstheme="minorHAnsi"/>
                <w:sz w:val="22"/>
                <w:szCs w:val="32"/>
              </w:rPr>
            </w:pPr>
            <w:r w:rsidRPr="009171E2">
              <w:rPr>
                <w:rFonts w:asciiTheme="minorHAnsi" w:eastAsia="Calibri" w:hAnsiTheme="minorHAnsi" w:cstheme="minorHAnsi"/>
                <w:sz w:val="22"/>
                <w:szCs w:val="32"/>
              </w:rPr>
              <w:t>Help lead the development and full utilisation of tools required for the PMO.</w:t>
            </w:r>
          </w:p>
          <w:p w14:paraId="56D853EB" w14:textId="77777777" w:rsidR="009A769A" w:rsidRPr="009171E2" w:rsidRDefault="009A769A" w:rsidP="009A769A">
            <w:pPr>
              <w:pStyle w:val="TableTextBulletList"/>
              <w:rPr>
                <w:rFonts w:asciiTheme="minorHAnsi" w:eastAsia="Calibri" w:hAnsiTheme="minorHAnsi" w:cstheme="minorHAnsi"/>
                <w:sz w:val="22"/>
                <w:szCs w:val="32"/>
              </w:rPr>
            </w:pPr>
            <w:r w:rsidRPr="009171E2">
              <w:rPr>
                <w:rFonts w:asciiTheme="minorHAnsi" w:eastAsia="Calibri" w:hAnsiTheme="minorHAnsi" w:cstheme="minorHAnsi"/>
                <w:sz w:val="22"/>
                <w:szCs w:val="32"/>
              </w:rPr>
              <w:t>Manage delivery of work when required to maintain currency and knowledge of systems</w:t>
            </w:r>
            <w:r>
              <w:rPr>
                <w:rFonts w:asciiTheme="minorHAnsi" w:eastAsia="Calibri" w:hAnsiTheme="minorHAnsi" w:cstheme="minorHAnsi"/>
                <w:sz w:val="22"/>
                <w:szCs w:val="32"/>
              </w:rPr>
              <w:t>.</w:t>
            </w:r>
          </w:p>
          <w:p w14:paraId="4418555B" w14:textId="77777777" w:rsidR="009A769A" w:rsidRPr="009171E2" w:rsidRDefault="009A769A" w:rsidP="009A769A">
            <w:pPr>
              <w:pStyle w:val="TableTextBulletList"/>
              <w:rPr>
                <w:rFonts w:asciiTheme="minorHAnsi" w:eastAsia="Calibri" w:hAnsiTheme="minorHAnsi" w:cstheme="minorHAnsi"/>
                <w:sz w:val="22"/>
                <w:szCs w:val="32"/>
              </w:rPr>
            </w:pPr>
            <w:r w:rsidRPr="009171E2">
              <w:rPr>
                <w:rFonts w:asciiTheme="minorHAnsi" w:eastAsia="Calibri" w:hAnsiTheme="minorHAnsi" w:cstheme="minorHAnsi"/>
                <w:sz w:val="22"/>
                <w:szCs w:val="32"/>
              </w:rPr>
              <w:t>Supporting the team when workloads increase to manage peaks and troughs</w:t>
            </w:r>
            <w:r>
              <w:rPr>
                <w:rFonts w:asciiTheme="minorHAnsi" w:eastAsia="Calibri" w:hAnsiTheme="minorHAnsi" w:cstheme="minorHAnsi"/>
                <w:sz w:val="22"/>
                <w:szCs w:val="32"/>
              </w:rPr>
              <w:t>.</w:t>
            </w:r>
          </w:p>
          <w:p w14:paraId="2B302F7D" w14:textId="748F6EFA" w:rsidR="009A769A" w:rsidRDefault="009A769A" w:rsidP="009A769A">
            <w:pPr>
              <w:pStyle w:val="TableTextBulletList"/>
              <w:jc w:val="both"/>
              <w:rPr>
                <w:rFonts w:asciiTheme="minorHAnsi" w:eastAsia="Calibri" w:hAnsiTheme="minorHAnsi" w:cstheme="minorBidi"/>
                <w:sz w:val="22"/>
                <w:szCs w:val="22"/>
              </w:rPr>
            </w:pPr>
            <w:r w:rsidRPr="009171E2">
              <w:rPr>
                <w:rFonts w:asciiTheme="minorHAnsi" w:eastAsia="Calibri" w:hAnsiTheme="minorHAnsi" w:cstheme="minorHAnsi"/>
                <w:sz w:val="22"/>
                <w:szCs w:val="32"/>
              </w:rPr>
              <w:t>Management of scheduled and non-scheduled works</w:t>
            </w:r>
            <w:r>
              <w:rPr>
                <w:rFonts w:asciiTheme="minorHAnsi" w:eastAsia="Calibri" w:hAnsiTheme="minorHAnsi" w:cstheme="minorHAnsi"/>
                <w:sz w:val="22"/>
                <w:szCs w:val="32"/>
              </w:rPr>
              <w:t>.</w:t>
            </w:r>
          </w:p>
        </w:tc>
      </w:tr>
      <w:tr w:rsidR="009A769A" w14:paraId="679EFA2C" w14:textId="77777777" w:rsidTr="223C9559">
        <w:tc>
          <w:tcPr>
            <w:tcW w:w="2410" w:type="dxa"/>
            <w:tcBorders>
              <w:top w:val="single" w:sz="4" w:space="0" w:color="auto"/>
              <w:left w:val="single" w:sz="4" w:space="0" w:color="auto"/>
              <w:bottom w:val="single" w:sz="4" w:space="0" w:color="auto"/>
              <w:right w:val="single" w:sz="4" w:space="0" w:color="auto"/>
            </w:tcBorders>
          </w:tcPr>
          <w:p w14:paraId="760863AE" w14:textId="77777777" w:rsidR="009A769A" w:rsidRPr="001E7FAF" w:rsidRDefault="009A769A" w:rsidP="009A769A">
            <w:pPr>
              <w:rPr>
                <w:rFonts w:asciiTheme="minorHAnsi" w:hAnsiTheme="minorHAnsi" w:cstheme="minorHAnsi"/>
                <w:b/>
              </w:rPr>
            </w:pPr>
            <w:r w:rsidRPr="001E7FAF">
              <w:rPr>
                <w:rFonts w:asciiTheme="minorHAnsi" w:hAnsiTheme="minorHAnsi" w:cstheme="minorHAnsi"/>
                <w:b/>
              </w:rPr>
              <w:t>Financial Management and Reporting</w:t>
            </w:r>
          </w:p>
          <w:p w14:paraId="39CB1C31" w14:textId="3DA174BE" w:rsidR="009A769A" w:rsidRDefault="009A769A" w:rsidP="009A769A">
            <w:pPr>
              <w:spacing w:after="120" w:line="240" w:lineRule="auto"/>
              <w:rPr>
                <w:rFonts w:asciiTheme="minorHAnsi" w:hAnsiTheme="minorHAnsi" w:cstheme="minorBidi"/>
                <w:b/>
                <w:bCs/>
              </w:rPr>
            </w:pPr>
          </w:p>
        </w:tc>
        <w:tc>
          <w:tcPr>
            <w:tcW w:w="6946" w:type="dxa"/>
            <w:tcBorders>
              <w:top w:val="single" w:sz="4" w:space="0" w:color="auto"/>
              <w:left w:val="single" w:sz="4" w:space="0" w:color="auto"/>
              <w:bottom w:val="single" w:sz="4" w:space="0" w:color="auto"/>
              <w:right w:val="single" w:sz="4" w:space="0" w:color="auto"/>
            </w:tcBorders>
          </w:tcPr>
          <w:p w14:paraId="3AE4EF11" w14:textId="77777777" w:rsidR="009A769A" w:rsidRPr="00F858FC" w:rsidRDefault="009A769A" w:rsidP="009A769A">
            <w:pPr>
              <w:pStyle w:val="TableTextBulletList"/>
              <w:rPr>
                <w:rFonts w:asciiTheme="minorHAnsi" w:eastAsiaTheme="minorEastAsia" w:hAnsiTheme="minorHAnsi" w:cstheme="minorHAnsi"/>
                <w:sz w:val="22"/>
                <w:szCs w:val="22"/>
              </w:rPr>
            </w:pPr>
            <w:r w:rsidRPr="00F858FC">
              <w:rPr>
                <w:rFonts w:asciiTheme="minorHAnsi" w:eastAsia="Calibri" w:hAnsiTheme="minorHAnsi" w:cstheme="minorHAnsi"/>
                <w:sz w:val="22"/>
                <w:szCs w:val="32"/>
              </w:rPr>
              <w:t xml:space="preserve">Oversee delivery of the </w:t>
            </w:r>
            <w:r>
              <w:rPr>
                <w:rFonts w:asciiTheme="minorHAnsi" w:eastAsia="Calibri" w:hAnsiTheme="minorHAnsi" w:cstheme="minorHAnsi"/>
                <w:sz w:val="22"/>
                <w:szCs w:val="32"/>
              </w:rPr>
              <w:t>Substations</w:t>
            </w:r>
            <w:r w:rsidRPr="00F858FC">
              <w:rPr>
                <w:rFonts w:asciiTheme="minorHAnsi" w:eastAsia="Calibri" w:hAnsiTheme="minorHAnsi" w:cstheme="minorHAnsi"/>
                <w:sz w:val="22"/>
                <w:szCs w:val="32"/>
              </w:rPr>
              <w:t xml:space="preserve"> part of the annual programme of work in accordance with the formal agreements between Connetics and its clients including Orion.   </w:t>
            </w:r>
          </w:p>
          <w:p w14:paraId="7BB42588" w14:textId="77777777" w:rsidR="009A769A" w:rsidRPr="00F858FC" w:rsidRDefault="009A769A" w:rsidP="009A769A">
            <w:pPr>
              <w:pStyle w:val="TableTextBulletList"/>
              <w:rPr>
                <w:rFonts w:asciiTheme="minorHAnsi" w:eastAsia="Calibri" w:hAnsiTheme="minorHAnsi" w:cstheme="minorHAnsi"/>
                <w:sz w:val="22"/>
                <w:szCs w:val="32"/>
              </w:rPr>
            </w:pPr>
            <w:r w:rsidRPr="00F858FC">
              <w:rPr>
                <w:rFonts w:asciiTheme="minorHAnsi" w:eastAsia="Calibri" w:hAnsiTheme="minorHAnsi" w:cstheme="minorHAnsi"/>
                <w:sz w:val="22"/>
                <w:szCs w:val="32"/>
              </w:rPr>
              <w:t xml:space="preserve">Responsible for ensuring that decisions are made within approved functional budget and financial delegated authority. </w:t>
            </w:r>
          </w:p>
          <w:p w14:paraId="17799E62" w14:textId="4910C1C0" w:rsidR="009A769A" w:rsidRDefault="009A769A" w:rsidP="009A769A">
            <w:pPr>
              <w:pStyle w:val="TableTextBulletList"/>
              <w:jc w:val="both"/>
              <w:rPr>
                <w:rFonts w:asciiTheme="minorHAnsi" w:eastAsia="Calibri" w:hAnsiTheme="minorHAnsi" w:cstheme="minorBidi"/>
                <w:sz w:val="22"/>
                <w:szCs w:val="22"/>
              </w:rPr>
            </w:pPr>
            <w:r w:rsidRPr="00F858FC">
              <w:rPr>
                <w:rFonts w:asciiTheme="minorHAnsi" w:eastAsia="Calibri" w:hAnsiTheme="minorHAnsi" w:cstheme="minorHAnsi"/>
                <w:sz w:val="22"/>
                <w:szCs w:val="32"/>
              </w:rPr>
              <w:t xml:space="preserve">Provide regular reporting to PMO Manager on status of all </w:t>
            </w:r>
            <w:r>
              <w:rPr>
                <w:rFonts w:asciiTheme="minorHAnsi" w:eastAsia="Calibri" w:hAnsiTheme="minorHAnsi" w:cstheme="minorHAnsi"/>
                <w:sz w:val="22"/>
                <w:szCs w:val="32"/>
              </w:rPr>
              <w:t>Substations</w:t>
            </w:r>
            <w:r w:rsidRPr="00F858FC">
              <w:rPr>
                <w:rFonts w:asciiTheme="minorHAnsi" w:eastAsia="Calibri" w:hAnsiTheme="minorHAnsi" w:cstheme="minorHAnsi"/>
                <w:sz w:val="22"/>
                <w:szCs w:val="32"/>
              </w:rPr>
              <w:t xml:space="preserve"> works along with relevant key indicators.</w:t>
            </w:r>
          </w:p>
        </w:tc>
      </w:tr>
      <w:tr w:rsidR="009A769A" w14:paraId="73172432" w14:textId="77777777" w:rsidTr="223C9559">
        <w:tc>
          <w:tcPr>
            <w:tcW w:w="2410" w:type="dxa"/>
            <w:tcBorders>
              <w:top w:val="single" w:sz="4" w:space="0" w:color="auto"/>
              <w:left w:val="single" w:sz="4" w:space="0" w:color="auto"/>
              <w:bottom w:val="single" w:sz="4" w:space="0" w:color="auto"/>
              <w:right w:val="single" w:sz="4" w:space="0" w:color="auto"/>
            </w:tcBorders>
          </w:tcPr>
          <w:p w14:paraId="2EA7CDC2" w14:textId="77777777" w:rsidR="009A769A" w:rsidRPr="001E7FAF" w:rsidRDefault="009A769A" w:rsidP="009A769A">
            <w:pPr>
              <w:rPr>
                <w:rFonts w:asciiTheme="minorHAnsi" w:hAnsiTheme="minorHAnsi" w:cstheme="minorHAnsi"/>
                <w:b/>
              </w:rPr>
            </w:pPr>
            <w:r w:rsidRPr="001E7FAF">
              <w:rPr>
                <w:rFonts w:asciiTheme="minorHAnsi" w:hAnsiTheme="minorHAnsi" w:cstheme="minorHAnsi"/>
                <w:b/>
              </w:rPr>
              <w:t>Business Planning</w:t>
            </w:r>
          </w:p>
          <w:p w14:paraId="56CC2E3E" w14:textId="77777777" w:rsidR="009A769A" w:rsidRPr="001E7FAF" w:rsidRDefault="009A769A" w:rsidP="009A769A">
            <w:pPr>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7216E334" w14:textId="768D5654" w:rsidR="009A769A" w:rsidRPr="00F858FC" w:rsidRDefault="009A769A" w:rsidP="009A769A">
            <w:pPr>
              <w:pStyle w:val="TableTextBulletList"/>
              <w:rPr>
                <w:rFonts w:asciiTheme="minorHAnsi" w:eastAsia="Calibri" w:hAnsiTheme="minorHAnsi" w:cstheme="minorHAnsi"/>
                <w:sz w:val="22"/>
                <w:szCs w:val="32"/>
              </w:rPr>
            </w:pPr>
            <w:r w:rsidRPr="001E7FAF">
              <w:rPr>
                <w:rFonts w:asciiTheme="minorHAnsi" w:hAnsiTheme="minorHAnsi" w:cstheme="minorHAnsi"/>
                <w:sz w:val="22"/>
                <w:szCs w:val="22"/>
              </w:rPr>
              <w:t>Contribute to the development and implementation of the Business Plan.</w:t>
            </w:r>
          </w:p>
        </w:tc>
      </w:tr>
      <w:tr w:rsidR="00604CC6" w:rsidRPr="00A546BA" w14:paraId="49D7B64A"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5FB7332F" w14:textId="2155F5E2" w:rsidR="00604CC6" w:rsidRPr="0025432C" w:rsidRDefault="002B2CAA" w:rsidP="002B2CAA">
            <w:pPr>
              <w:pStyle w:val="TableTextHeading"/>
              <w:widowControl w:val="0"/>
              <w:rPr>
                <w:rFonts w:asciiTheme="minorHAnsi" w:eastAsia="Calibri" w:hAnsiTheme="minorHAnsi" w:cstheme="minorHAnsi"/>
                <w:sz w:val="22"/>
                <w:szCs w:val="22"/>
              </w:rPr>
            </w:pPr>
            <w:r w:rsidRPr="0025432C">
              <w:rPr>
                <w:rFonts w:asciiTheme="minorHAnsi" w:eastAsia="Calibri" w:hAnsiTheme="minorHAnsi" w:cstheme="minorHAnsi"/>
                <w:sz w:val="22"/>
                <w:szCs w:val="22"/>
              </w:rPr>
              <w:t>Health &amp; Safety</w:t>
            </w:r>
          </w:p>
        </w:tc>
        <w:tc>
          <w:tcPr>
            <w:tcW w:w="6946" w:type="dxa"/>
            <w:tcBorders>
              <w:top w:val="single" w:sz="4" w:space="0" w:color="auto"/>
              <w:left w:val="single" w:sz="4" w:space="0" w:color="auto"/>
              <w:bottom w:val="single" w:sz="4" w:space="0" w:color="auto"/>
              <w:right w:val="single" w:sz="4" w:space="0" w:color="auto"/>
            </w:tcBorders>
            <w:hideMark/>
          </w:tcPr>
          <w:p w14:paraId="12338CF6" w14:textId="283B3875" w:rsidR="00604CC6" w:rsidRPr="0025432C" w:rsidRDefault="00604CC6" w:rsidP="0025432C">
            <w:pPr>
              <w:pStyle w:val="TableTextBulletList"/>
              <w:widowControl w:val="0"/>
              <w:numPr>
                <w:ilvl w:val="0"/>
                <w:numId w:val="30"/>
              </w:numPr>
              <w:jc w:val="both"/>
              <w:rPr>
                <w:rFonts w:asciiTheme="minorHAnsi" w:eastAsia="Calibri" w:hAnsiTheme="minorHAnsi" w:cstheme="minorHAnsi"/>
                <w:sz w:val="22"/>
                <w:szCs w:val="22"/>
              </w:rPr>
            </w:pPr>
            <w:r w:rsidRPr="0025432C">
              <w:rPr>
                <w:rFonts w:asciiTheme="minorHAnsi" w:eastAsia="Calibri" w:hAnsiTheme="minorHAnsi" w:cstheme="minorHAnsi"/>
                <w:sz w:val="22"/>
                <w:szCs w:val="22"/>
              </w:rPr>
              <w:t>Mod</w:t>
            </w:r>
            <w:r w:rsidR="002B2CAA" w:rsidRPr="0025432C">
              <w:rPr>
                <w:rFonts w:asciiTheme="minorHAnsi" w:eastAsia="Calibri" w:hAnsiTheme="minorHAnsi" w:cstheme="minorHAnsi"/>
                <w:sz w:val="22"/>
                <w:szCs w:val="22"/>
              </w:rPr>
              <w:t xml:space="preserve">el the expected Health, Safety </w:t>
            </w:r>
            <w:r w:rsidRPr="0025432C">
              <w:rPr>
                <w:rFonts w:asciiTheme="minorHAnsi" w:eastAsia="Calibri" w:hAnsiTheme="minorHAnsi" w:cstheme="minorHAnsi"/>
                <w:sz w:val="22"/>
                <w:szCs w:val="22"/>
              </w:rPr>
              <w:t>and Environment behaviours for Connetics.</w:t>
            </w:r>
          </w:p>
          <w:p w14:paraId="23C27363" w14:textId="66C1D87D" w:rsidR="00604CC6" w:rsidRPr="0025432C" w:rsidRDefault="00604CC6" w:rsidP="0025432C">
            <w:pPr>
              <w:pStyle w:val="TableTextBulletList"/>
              <w:widowControl w:val="0"/>
              <w:numPr>
                <w:ilvl w:val="0"/>
                <w:numId w:val="30"/>
              </w:numPr>
              <w:jc w:val="both"/>
              <w:rPr>
                <w:rFonts w:asciiTheme="minorHAnsi" w:eastAsia="Calibri" w:hAnsiTheme="minorHAnsi" w:cstheme="minorHAnsi"/>
                <w:sz w:val="22"/>
                <w:szCs w:val="22"/>
              </w:rPr>
            </w:pPr>
            <w:proofErr w:type="gramStart"/>
            <w:r w:rsidRPr="0025432C">
              <w:rPr>
                <w:rFonts w:asciiTheme="minorHAnsi" w:eastAsia="Calibri" w:hAnsiTheme="minorHAnsi" w:cstheme="minorHAnsi"/>
                <w:sz w:val="22"/>
                <w:szCs w:val="22"/>
              </w:rPr>
              <w:t>Ensure compliance with Health and Safety legislation at all times</w:t>
            </w:r>
            <w:proofErr w:type="gramEnd"/>
            <w:r w:rsidRPr="0025432C">
              <w:rPr>
                <w:rFonts w:asciiTheme="minorHAnsi" w:eastAsia="Calibri" w:hAnsiTheme="minorHAnsi" w:cstheme="minorHAnsi"/>
                <w:sz w:val="22"/>
                <w:szCs w:val="22"/>
              </w:rPr>
              <w:t xml:space="preserve"> for self and </w:t>
            </w:r>
            <w:r w:rsidR="00A96CDB" w:rsidRPr="0025432C">
              <w:rPr>
                <w:rFonts w:asciiTheme="minorHAnsi" w:eastAsia="Calibri" w:hAnsiTheme="minorHAnsi" w:cstheme="minorHAnsi"/>
                <w:sz w:val="22"/>
                <w:szCs w:val="22"/>
              </w:rPr>
              <w:t>your team</w:t>
            </w:r>
            <w:r w:rsidRPr="0025432C">
              <w:rPr>
                <w:rFonts w:asciiTheme="minorHAnsi" w:eastAsia="Calibri" w:hAnsiTheme="minorHAnsi" w:cstheme="minorHAnsi"/>
                <w:sz w:val="22"/>
                <w:szCs w:val="22"/>
              </w:rPr>
              <w:t>.</w:t>
            </w:r>
          </w:p>
          <w:p w14:paraId="75D15096" w14:textId="77777777" w:rsidR="00604CC6" w:rsidRPr="0025432C" w:rsidRDefault="00604CC6" w:rsidP="0025432C">
            <w:pPr>
              <w:pStyle w:val="TableTextBulletList"/>
              <w:widowControl w:val="0"/>
              <w:numPr>
                <w:ilvl w:val="0"/>
                <w:numId w:val="30"/>
              </w:numPr>
              <w:jc w:val="both"/>
              <w:rPr>
                <w:rFonts w:asciiTheme="minorHAnsi" w:eastAsia="Calibri" w:hAnsiTheme="minorHAnsi" w:cstheme="minorHAnsi"/>
                <w:sz w:val="22"/>
                <w:szCs w:val="22"/>
              </w:rPr>
            </w:pPr>
            <w:r w:rsidRPr="0025432C">
              <w:rPr>
                <w:rFonts w:asciiTheme="minorHAnsi" w:eastAsia="Calibri" w:hAnsiTheme="minorHAnsi" w:cstheme="minorHAnsi"/>
                <w:sz w:val="22"/>
                <w:szCs w:val="22"/>
              </w:rPr>
              <w:t>Proactively identify and eliminate hazards and contribute to the work environment to ensure safety measures are in place, compliant and operational.</w:t>
            </w:r>
          </w:p>
          <w:p w14:paraId="7A0D9076" w14:textId="77777777" w:rsidR="00604CC6" w:rsidRPr="0025432C" w:rsidRDefault="00604CC6" w:rsidP="0025432C">
            <w:pPr>
              <w:pStyle w:val="TableTextBulletList"/>
              <w:widowControl w:val="0"/>
              <w:numPr>
                <w:ilvl w:val="0"/>
                <w:numId w:val="30"/>
              </w:numPr>
              <w:jc w:val="both"/>
              <w:rPr>
                <w:rFonts w:asciiTheme="minorHAnsi" w:eastAsia="Calibri" w:hAnsiTheme="minorHAnsi" w:cstheme="minorHAnsi"/>
                <w:sz w:val="22"/>
                <w:szCs w:val="22"/>
              </w:rPr>
            </w:pPr>
            <w:r w:rsidRPr="0025432C">
              <w:rPr>
                <w:rFonts w:asciiTheme="minorHAnsi" w:eastAsia="Calibri" w:hAnsiTheme="minorHAnsi" w:cstheme="minorHAnsi"/>
                <w:sz w:val="22"/>
                <w:szCs w:val="22"/>
              </w:rPr>
              <w:t xml:space="preserve">Keep yourself safe and follow all processes in the Connetics H&amp;S system, </w:t>
            </w:r>
            <w:r w:rsidRPr="0025432C">
              <w:rPr>
                <w:rFonts w:asciiTheme="minorHAnsi" w:eastAsia="Calibri" w:hAnsiTheme="minorHAnsi" w:cstheme="minorHAnsi"/>
                <w:sz w:val="22"/>
                <w:szCs w:val="22"/>
              </w:rPr>
              <w:lastRenderedPageBreak/>
              <w:t>providing feedback on any improvements that can be made.</w:t>
            </w:r>
          </w:p>
          <w:p w14:paraId="756BF660" w14:textId="70501F53" w:rsidR="00604CC6" w:rsidRPr="0025432C" w:rsidRDefault="00604CC6" w:rsidP="0025432C">
            <w:pPr>
              <w:pStyle w:val="TableTextBulletList"/>
              <w:widowControl w:val="0"/>
              <w:numPr>
                <w:ilvl w:val="0"/>
                <w:numId w:val="30"/>
              </w:numPr>
              <w:jc w:val="both"/>
              <w:rPr>
                <w:rFonts w:asciiTheme="minorHAnsi" w:eastAsia="Calibri" w:hAnsiTheme="minorHAnsi" w:cstheme="minorHAnsi"/>
                <w:sz w:val="22"/>
                <w:szCs w:val="22"/>
              </w:rPr>
            </w:pPr>
            <w:r w:rsidRPr="0025432C">
              <w:rPr>
                <w:rFonts w:asciiTheme="minorHAnsi" w:eastAsia="Calibri" w:hAnsiTheme="minorHAnsi" w:cstheme="minorHAnsi"/>
                <w:sz w:val="22"/>
                <w:szCs w:val="22"/>
              </w:rPr>
              <w:t>Support Connetics to provide an emergency response in emergencies and adverse events including weather events.  In most situations this will be normal work but may include secondment to different tea</w:t>
            </w:r>
            <w:r w:rsidR="00310EFA" w:rsidRPr="0025432C">
              <w:rPr>
                <w:rFonts w:asciiTheme="minorHAnsi" w:eastAsia="Calibri" w:hAnsiTheme="minorHAnsi" w:cstheme="minorHAnsi"/>
                <w:sz w:val="22"/>
                <w:szCs w:val="22"/>
              </w:rPr>
              <w:t>ms and/</w:t>
            </w:r>
            <w:r w:rsidRPr="0025432C">
              <w:rPr>
                <w:rFonts w:asciiTheme="minorHAnsi" w:eastAsia="Calibri" w:hAnsiTheme="minorHAnsi" w:cstheme="minorHAnsi"/>
                <w:sz w:val="22"/>
                <w:szCs w:val="22"/>
              </w:rPr>
              <w:t>or different tasks and potentially different locations suited to the individual’s ability and circumstances to enable the provision of comprehensive support to customers and communities.</w:t>
            </w:r>
          </w:p>
        </w:tc>
      </w:tr>
      <w:tr w:rsidR="00E61889" w:rsidRPr="007A7A08" w14:paraId="6377A3EF" w14:textId="77777777" w:rsidTr="223C9559">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F8F8AE" w14:textId="2F70F2CC" w:rsidR="00E61889" w:rsidRPr="00E61889" w:rsidRDefault="00E61889" w:rsidP="00E61889">
            <w:pPr>
              <w:pStyle w:val="TableTextHeading"/>
              <w:widowControl w:val="0"/>
              <w:rPr>
                <w:rFonts w:asciiTheme="minorHAnsi" w:eastAsia="Calibri" w:hAnsiTheme="minorHAnsi" w:cstheme="minorHAnsi"/>
                <w:sz w:val="22"/>
                <w:szCs w:val="20"/>
              </w:rPr>
            </w:pPr>
            <w:r>
              <w:rPr>
                <w:rFonts w:asciiTheme="minorHAnsi" w:eastAsia="Calibri" w:hAnsiTheme="minorHAnsi" w:cstheme="minorHAnsi"/>
                <w:sz w:val="22"/>
                <w:szCs w:val="20"/>
              </w:rPr>
              <w:lastRenderedPageBreak/>
              <w:t>Continuous improvement</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5841955E" w14:textId="77777777" w:rsidR="00E61889" w:rsidRDefault="00E61889" w:rsidP="0025432C">
            <w:pPr>
              <w:numPr>
                <w:ilvl w:val="0"/>
                <w:numId w:val="29"/>
              </w:numPr>
              <w:autoSpaceDE w:val="0"/>
              <w:autoSpaceDN w:val="0"/>
              <w:adjustRightInd w:val="0"/>
              <w:spacing w:after="0" w:line="259" w:lineRule="auto"/>
              <w:contextualSpacing/>
              <w:jc w:val="both"/>
              <w:rPr>
                <w:rFonts w:asciiTheme="minorHAnsi" w:hAnsiTheme="minorHAnsi" w:cstheme="minorHAnsi"/>
                <w:bCs/>
                <w:color w:val="auto"/>
                <w:szCs w:val="20"/>
                <w:lang w:eastAsia="en-US"/>
              </w:rPr>
            </w:pPr>
            <w:r w:rsidRPr="00E61889">
              <w:rPr>
                <w:rFonts w:asciiTheme="minorHAnsi" w:hAnsiTheme="minorHAnsi" w:cstheme="minorHAnsi"/>
                <w:bCs/>
                <w:color w:val="auto"/>
                <w:szCs w:val="20"/>
                <w:lang w:eastAsia="en-US"/>
              </w:rPr>
              <w:t xml:space="preserve">Strong focus on identifying and suggesting ways to improve practices and processes that are hampering the smooth operation of the day to day running of the business. </w:t>
            </w:r>
          </w:p>
          <w:p w14:paraId="12690F2B" w14:textId="670C2ECF" w:rsidR="009A769A" w:rsidRPr="00E61889" w:rsidRDefault="009A769A" w:rsidP="0025432C">
            <w:pPr>
              <w:numPr>
                <w:ilvl w:val="0"/>
                <w:numId w:val="29"/>
              </w:numPr>
              <w:autoSpaceDE w:val="0"/>
              <w:autoSpaceDN w:val="0"/>
              <w:adjustRightInd w:val="0"/>
              <w:spacing w:after="0" w:line="259" w:lineRule="auto"/>
              <w:contextualSpacing/>
              <w:jc w:val="both"/>
              <w:rPr>
                <w:rFonts w:asciiTheme="minorHAnsi" w:hAnsiTheme="minorHAnsi" w:cstheme="minorHAnsi"/>
                <w:bCs/>
                <w:color w:val="auto"/>
                <w:szCs w:val="20"/>
                <w:lang w:eastAsia="en-US"/>
              </w:rPr>
            </w:pPr>
            <w:r w:rsidRPr="002715C3">
              <w:t xml:space="preserve">Proactively support business improvement initiatives and work collaboratively with </w:t>
            </w:r>
            <w:r>
              <w:t>teams within the PMO, Delivery partners and Orion to achieve it</w:t>
            </w:r>
            <w:r w:rsidRPr="002715C3">
              <w:t>.</w:t>
            </w:r>
          </w:p>
        </w:tc>
      </w:tr>
      <w:tr w:rsidR="009A769A" w:rsidRPr="00A546BA" w14:paraId="15B2BEDE" w14:textId="77777777" w:rsidTr="223C9559">
        <w:tc>
          <w:tcPr>
            <w:tcW w:w="2410" w:type="dxa"/>
            <w:tcBorders>
              <w:top w:val="single" w:sz="4" w:space="0" w:color="auto"/>
              <w:left w:val="single" w:sz="4" w:space="0" w:color="auto"/>
              <w:bottom w:val="single" w:sz="4" w:space="0" w:color="auto"/>
              <w:right w:val="single" w:sz="4" w:space="0" w:color="auto"/>
            </w:tcBorders>
          </w:tcPr>
          <w:p w14:paraId="452211FB" w14:textId="2FB3691E" w:rsidR="009A769A" w:rsidRPr="00A546BA" w:rsidRDefault="009A769A" w:rsidP="009A769A">
            <w:pPr>
              <w:spacing w:before="60" w:after="60"/>
              <w:rPr>
                <w:rFonts w:asciiTheme="minorHAnsi" w:hAnsiTheme="minorHAnsi" w:cstheme="minorHAnsi"/>
                <w:b/>
                <w:szCs w:val="20"/>
              </w:rPr>
            </w:pPr>
            <w:r w:rsidRPr="002715C3">
              <w:rPr>
                <w:b/>
                <w:bCs/>
              </w:rPr>
              <w:t>Emergency Response in Adverse Events</w:t>
            </w:r>
          </w:p>
        </w:tc>
        <w:tc>
          <w:tcPr>
            <w:tcW w:w="6946" w:type="dxa"/>
            <w:tcBorders>
              <w:top w:val="single" w:sz="4" w:space="0" w:color="auto"/>
              <w:left w:val="single" w:sz="4" w:space="0" w:color="auto"/>
              <w:bottom w:val="single" w:sz="4" w:space="0" w:color="auto"/>
              <w:right w:val="single" w:sz="4" w:space="0" w:color="auto"/>
            </w:tcBorders>
          </w:tcPr>
          <w:p w14:paraId="10D47A4B" w14:textId="77777777" w:rsidR="009A769A" w:rsidRPr="003D42D8" w:rsidRDefault="009A769A" w:rsidP="009A769A">
            <w:pPr>
              <w:pStyle w:val="ListParagraph"/>
              <w:numPr>
                <w:ilvl w:val="0"/>
                <w:numId w:val="31"/>
              </w:numPr>
              <w:autoSpaceDE w:val="0"/>
              <w:autoSpaceDN w:val="0"/>
              <w:adjustRightInd w:val="0"/>
              <w:spacing w:after="60" w:line="252" w:lineRule="auto"/>
            </w:pPr>
            <w:r w:rsidRPr="519D6EF2">
              <w:t>Support the Orion Group to provide an emergency response in emergencies and adverse events including weather events.  In most situations this will be normal work but may include secondment to different teams and / or different tasks and potentially different locations suited to the individual’s ability and circumstances to enable the provision of comprehensive support to customers and communities.</w:t>
            </w:r>
          </w:p>
          <w:p w14:paraId="42645348" w14:textId="77777777" w:rsidR="009A769A" w:rsidRPr="003D42D8" w:rsidRDefault="009A769A" w:rsidP="009A769A">
            <w:pPr>
              <w:pStyle w:val="ListParagraph"/>
              <w:numPr>
                <w:ilvl w:val="0"/>
                <w:numId w:val="31"/>
              </w:numPr>
              <w:autoSpaceDE w:val="0"/>
              <w:autoSpaceDN w:val="0"/>
              <w:adjustRightInd w:val="0"/>
              <w:spacing w:after="60" w:line="252" w:lineRule="auto"/>
              <w:rPr>
                <w:rFonts w:eastAsiaTheme="minorEastAsia" w:cstheme="minorBidi"/>
              </w:rPr>
            </w:pPr>
            <w:r w:rsidRPr="519D6EF2">
              <w:t>Emergency works – Through an emergency contract arrange work as required (emergency works responsible staff)</w:t>
            </w:r>
          </w:p>
          <w:p w14:paraId="47189902" w14:textId="1DDBC84D" w:rsidR="009A769A" w:rsidRPr="00A546BA" w:rsidRDefault="009A769A" w:rsidP="009A769A">
            <w:pPr>
              <w:pStyle w:val="TableTextBulletList"/>
              <w:numPr>
                <w:ilvl w:val="0"/>
                <w:numId w:val="29"/>
              </w:numPr>
              <w:jc w:val="both"/>
              <w:rPr>
                <w:rFonts w:asciiTheme="minorHAnsi" w:eastAsia="Calibri" w:hAnsiTheme="minorHAnsi" w:cstheme="minorHAnsi"/>
                <w:sz w:val="22"/>
                <w:szCs w:val="20"/>
              </w:rPr>
            </w:pPr>
            <w:r w:rsidRPr="519D6EF2">
              <w:rPr>
                <w:color w:val="000000" w:themeColor="text1"/>
              </w:rPr>
              <w:t>Due to the nature of this business the employee accepts that, on occasion, there may be a requirement to assist in emergency response situations. The employee agrees to work such hours as may be required in an emergency until that emergency period is over. The employee is also expected to flexibly use his / her normal hours if the situation requires it.</w:t>
            </w:r>
          </w:p>
        </w:tc>
      </w:tr>
      <w:tr w:rsidR="009A769A" w:rsidRPr="00A546BA" w14:paraId="0AD9B7AE" w14:textId="77777777" w:rsidTr="223C9559">
        <w:tc>
          <w:tcPr>
            <w:tcW w:w="2410" w:type="dxa"/>
            <w:tcBorders>
              <w:top w:val="single" w:sz="4" w:space="0" w:color="auto"/>
              <w:left w:val="single" w:sz="4" w:space="0" w:color="auto"/>
              <w:bottom w:val="single" w:sz="4" w:space="0" w:color="auto"/>
              <w:right w:val="single" w:sz="4" w:space="0" w:color="auto"/>
            </w:tcBorders>
          </w:tcPr>
          <w:p w14:paraId="25A9D125" w14:textId="0CBCF14E" w:rsidR="009A769A" w:rsidRPr="00A546BA" w:rsidRDefault="009A769A" w:rsidP="009A769A">
            <w:pPr>
              <w:spacing w:before="60" w:after="60"/>
              <w:rPr>
                <w:rFonts w:asciiTheme="minorHAnsi" w:hAnsiTheme="minorHAnsi" w:cstheme="minorHAnsi"/>
                <w:b/>
                <w:szCs w:val="20"/>
              </w:rPr>
            </w:pPr>
            <w:proofErr w:type="gramStart"/>
            <w:r w:rsidRPr="00F858FC">
              <w:rPr>
                <w:b/>
                <w:bCs/>
              </w:rPr>
              <w:t>Team Work</w:t>
            </w:r>
            <w:proofErr w:type="gramEnd"/>
            <w:r w:rsidRPr="00F858FC">
              <w:rPr>
                <w:b/>
                <w:bCs/>
              </w:rPr>
              <w:t xml:space="preserve"> and Support</w:t>
            </w:r>
          </w:p>
        </w:tc>
        <w:tc>
          <w:tcPr>
            <w:tcW w:w="6946" w:type="dxa"/>
            <w:tcBorders>
              <w:top w:val="single" w:sz="4" w:space="0" w:color="auto"/>
              <w:left w:val="single" w:sz="4" w:space="0" w:color="auto"/>
              <w:bottom w:val="single" w:sz="4" w:space="0" w:color="auto"/>
              <w:right w:val="single" w:sz="4" w:space="0" w:color="auto"/>
            </w:tcBorders>
          </w:tcPr>
          <w:p w14:paraId="4781E80C" w14:textId="77777777" w:rsidR="009A769A" w:rsidRPr="002715C3" w:rsidRDefault="009A769A" w:rsidP="009A769A">
            <w:pPr>
              <w:pStyle w:val="ListParagraph"/>
              <w:numPr>
                <w:ilvl w:val="0"/>
                <w:numId w:val="31"/>
              </w:numPr>
              <w:spacing w:after="0" w:line="240" w:lineRule="auto"/>
            </w:pPr>
            <w:r w:rsidRPr="002715C3">
              <w:t xml:space="preserve">Always act for the good of Connetics and in full support of the </w:t>
            </w:r>
            <w:r>
              <w:t>Orion Group</w:t>
            </w:r>
            <w:r w:rsidRPr="002715C3">
              <w:t xml:space="preserve"> </w:t>
            </w:r>
            <w:r>
              <w:t>Strategy</w:t>
            </w:r>
          </w:p>
          <w:p w14:paraId="5DAFDC5D" w14:textId="77777777" w:rsidR="009A769A" w:rsidRPr="002715C3" w:rsidRDefault="009A769A" w:rsidP="009A769A">
            <w:pPr>
              <w:pStyle w:val="ListParagraph"/>
              <w:numPr>
                <w:ilvl w:val="0"/>
                <w:numId w:val="31"/>
              </w:numPr>
              <w:spacing w:after="0" w:line="240" w:lineRule="auto"/>
            </w:pPr>
            <w:r w:rsidRPr="002715C3">
              <w:t xml:space="preserve">Keep </w:t>
            </w:r>
            <w:r>
              <w:t>PMO Manager</w:t>
            </w:r>
            <w:r w:rsidRPr="002715C3">
              <w:t xml:space="preserve"> informed of all concerns in a timely </w:t>
            </w:r>
            <w:proofErr w:type="gramStart"/>
            <w:r w:rsidRPr="002715C3">
              <w:t>manner</w:t>
            </w:r>
            <w:proofErr w:type="gramEnd"/>
          </w:p>
          <w:p w14:paraId="3EA5CAFB" w14:textId="77777777" w:rsidR="009A769A" w:rsidRPr="002715C3" w:rsidRDefault="009A769A" w:rsidP="009A769A">
            <w:pPr>
              <w:pStyle w:val="ListParagraph"/>
              <w:numPr>
                <w:ilvl w:val="0"/>
                <w:numId w:val="31"/>
              </w:numPr>
              <w:spacing w:after="0" w:line="240" w:lineRule="auto"/>
            </w:pPr>
            <w:r w:rsidRPr="002715C3">
              <w:t xml:space="preserve">Ensure required documentation is </w:t>
            </w:r>
            <w:proofErr w:type="gramStart"/>
            <w:r w:rsidRPr="002715C3">
              <w:t>available</w:t>
            </w:r>
            <w:proofErr w:type="gramEnd"/>
          </w:p>
          <w:p w14:paraId="7968C7F0" w14:textId="77777777" w:rsidR="009A769A" w:rsidRPr="002715C3" w:rsidRDefault="009A769A" w:rsidP="009A769A">
            <w:pPr>
              <w:pStyle w:val="ListParagraph"/>
              <w:numPr>
                <w:ilvl w:val="0"/>
                <w:numId w:val="31"/>
              </w:numPr>
              <w:spacing w:after="0" w:line="240" w:lineRule="auto"/>
            </w:pPr>
            <w:r w:rsidRPr="002715C3">
              <w:t>Provide back up to other team members as required.</w:t>
            </w:r>
          </w:p>
          <w:p w14:paraId="43CB2A57" w14:textId="77777777" w:rsidR="009A769A" w:rsidRPr="002715C3" w:rsidRDefault="009A769A" w:rsidP="009A769A">
            <w:pPr>
              <w:pStyle w:val="ListParagraph"/>
              <w:numPr>
                <w:ilvl w:val="0"/>
                <w:numId w:val="31"/>
              </w:numPr>
              <w:spacing w:after="0" w:line="240" w:lineRule="auto"/>
            </w:pPr>
            <w:r w:rsidRPr="002715C3">
              <w:t>Foster and develop effective relationships with team members and all other internal and external customers.</w:t>
            </w:r>
          </w:p>
          <w:p w14:paraId="642411A9" w14:textId="77777777" w:rsidR="009A769A" w:rsidRPr="002715C3" w:rsidRDefault="009A769A" w:rsidP="009A769A">
            <w:pPr>
              <w:pStyle w:val="ListParagraph"/>
              <w:numPr>
                <w:ilvl w:val="0"/>
                <w:numId w:val="31"/>
              </w:numPr>
              <w:spacing w:after="0" w:line="240" w:lineRule="auto"/>
            </w:pPr>
            <w:r w:rsidRPr="002715C3">
              <w:t>Foster and support a learning environment within the PMO and wider Connetics team by:</w:t>
            </w:r>
          </w:p>
          <w:p w14:paraId="56C67A3A" w14:textId="77777777" w:rsidR="009A769A" w:rsidRPr="002715C3" w:rsidRDefault="009A769A" w:rsidP="009A769A">
            <w:pPr>
              <w:pStyle w:val="ListParagraph"/>
              <w:numPr>
                <w:ilvl w:val="0"/>
                <w:numId w:val="33"/>
              </w:numPr>
              <w:tabs>
                <w:tab w:val="left" w:pos="709"/>
              </w:tabs>
              <w:spacing w:after="0" w:line="240" w:lineRule="auto"/>
              <w:jc w:val="both"/>
            </w:pPr>
            <w:r w:rsidRPr="002715C3">
              <w:t xml:space="preserve">sharing technical knowledge and </w:t>
            </w:r>
            <w:proofErr w:type="gramStart"/>
            <w:r w:rsidRPr="002715C3">
              <w:t>expertise;</w:t>
            </w:r>
            <w:proofErr w:type="gramEnd"/>
          </w:p>
          <w:p w14:paraId="174BEA40" w14:textId="77777777" w:rsidR="009A769A" w:rsidRPr="002715C3" w:rsidRDefault="009A769A" w:rsidP="009A769A">
            <w:pPr>
              <w:pStyle w:val="ListParagraph"/>
              <w:numPr>
                <w:ilvl w:val="0"/>
                <w:numId w:val="33"/>
              </w:numPr>
              <w:tabs>
                <w:tab w:val="left" w:pos="709"/>
              </w:tabs>
              <w:spacing w:after="0" w:line="240" w:lineRule="auto"/>
              <w:jc w:val="both"/>
            </w:pPr>
            <w:r w:rsidRPr="002715C3">
              <w:t xml:space="preserve">providing training to staff as </w:t>
            </w:r>
            <w:proofErr w:type="gramStart"/>
            <w:r w:rsidRPr="002715C3">
              <w:t>required;</w:t>
            </w:r>
            <w:proofErr w:type="gramEnd"/>
          </w:p>
          <w:p w14:paraId="5666514C" w14:textId="77777777" w:rsidR="009A769A" w:rsidRPr="002715C3" w:rsidRDefault="009A769A" w:rsidP="009A769A">
            <w:pPr>
              <w:pStyle w:val="ListParagraph"/>
              <w:numPr>
                <w:ilvl w:val="0"/>
                <w:numId w:val="33"/>
              </w:numPr>
              <w:tabs>
                <w:tab w:val="left" w:pos="709"/>
              </w:tabs>
              <w:spacing w:after="0" w:line="240" w:lineRule="auto"/>
              <w:jc w:val="both"/>
            </w:pPr>
            <w:r w:rsidRPr="519D6EF2">
              <w:t xml:space="preserve">sharing relevant customer knowledge to enhance customer </w:t>
            </w:r>
            <w:proofErr w:type="gramStart"/>
            <w:r w:rsidRPr="519D6EF2">
              <w:t>service</w:t>
            </w:r>
            <w:proofErr w:type="gramEnd"/>
          </w:p>
          <w:p w14:paraId="7EC947F0" w14:textId="2E49A55B" w:rsidR="009A769A" w:rsidRPr="00A546BA" w:rsidRDefault="009A769A" w:rsidP="009A769A">
            <w:pPr>
              <w:pStyle w:val="TableTextBulletList"/>
              <w:numPr>
                <w:ilvl w:val="0"/>
                <w:numId w:val="29"/>
              </w:numPr>
              <w:jc w:val="both"/>
              <w:rPr>
                <w:rFonts w:asciiTheme="minorHAnsi" w:eastAsia="Calibri" w:hAnsiTheme="minorHAnsi" w:cstheme="minorHAnsi"/>
                <w:sz w:val="22"/>
                <w:szCs w:val="20"/>
              </w:rPr>
            </w:pPr>
            <w:r w:rsidRPr="519D6EF2">
              <w:t>Carry out specific tasks as directed by the PMO manager</w:t>
            </w:r>
          </w:p>
        </w:tc>
      </w:tr>
      <w:tr w:rsidR="009A769A" w:rsidRPr="00A546BA" w14:paraId="2D72B415"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05230F79" w14:textId="37A326A8" w:rsidR="009A769A" w:rsidRPr="00A546BA" w:rsidRDefault="009A769A" w:rsidP="009A769A">
            <w:pPr>
              <w:spacing w:before="60" w:after="60"/>
              <w:rPr>
                <w:rFonts w:asciiTheme="minorHAnsi" w:hAnsiTheme="minorHAnsi" w:cstheme="minorHAnsi"/>
                <w:b/>
                <w:szCs w:val="20"/>
              </w:rPr>
            </w:pPr>
            <w:r w:rsidRPr="00F858FC">
              <w:rPr>
                <w:b/>
                <w:bCs/>
              </w:rPr>
              <w:t>Contracts &amp; Projects</w:t>
            </w:r>
          </w:p>
        </w:tc>
        <w:tc>
          <w:tcPr>
            <w:tcW w:w="6946" w:type="dxa"/>
            <w:tcBorders>
              <w:top w:val="single" w:sz="4" w:space="0" w:color="auto"/>
              <w:left w:val="single" w:sz="4" w:space="0" w:color="auto"/>
              <w:bottom w:val="single" w:sz="4" w:space="0" w:color="auto"/>
              <w:right w:val="single" w:sz="4" w:space="0" w:color="auto"/>
            </w:tcBorders>
            <w:hideMark/>
          </w:tcPr>
          <w:p w14:paraId="06FCDB38" w14:textId="157A09AF" w:rsidR="009A769A" w:rsidRPr="00A546BA" w:rsidRDefault="009A769A" w:rsidP="009A769A">
            <w:pPr>
              <w:pStyle w:val="ListParagraph"/>
              <w:numPr>
                <w:ilvl w:val="0"/>
                <w:numId w:val="29"/>
              </w:numPr>
              <w:tabs>
                <w:tab w:val="left" w:pos="709"/>
              </w:tabs>
              <w:spacing w:after="60" w:line="240" w:lineRule="auto"/>
              <w:jc w:val="both"/>
              <w:rPr>
                <w:rFonts w:asciiTheme="minorHAnsi" w:hAnsiTheme="minorHAnsi" w:cstheme="minorHAnsi"/>
                <w:szCs w:val="20"/>
              </w:rPr>
            </w:pPr>
            <w:r>
              <w:t xml:space="preserve">This role will manage contracts and projects for the PMO as workload dictates. For </w:t>
            </w:r>
            <w:proofErr w:type="gramStart"/>
            <w:r>
              <w:t>example</w:t>
            </w:r>
            <w:proofErr w:type="gramEnd"/>
            <w:r>
              <w:t xml:space="preserve"> Orion Emergency Works, capex and </w:t>
            </w:r>
            <w:proofErr w:type="spellStart"/>
            <w:r>
              <w:t>opex</w:t>
            </w:r>
            <w:proofErr w:type="spellEnd"/>
            <w:r>
              <w:t xml:space="preserve"> work for multiple clients.</w:t>
            </w:r>
          </w:p>
        </w:tc>
      </w:tr>
    </w:tbl>
    <w:p w14:paraId="24736112" w14:textId="0F677415" w:rsidR="00F57B2E" w:rsidRPr="00A546BA" w:rsidRDefault="00F57B2E" w:rsidP="00F57B2E">
      <w:pPr>
        <w:pStyle w:val="Heading1"/>
        <w:rPr>
          <w:rFonts w:asciiTheme="minorHAnsi" w:hAnsiTheme="minorHAnsi" w:cstheme="minorHAnsi"/>
          <w:color w:val="00B0F0"/>
          <w:sz w:val="22"/>
          <w:szCs w:val="20"/>
        </w:rPr>
      </w:pPr>
    </w:p>
    <w:p w14:paraId="2EDB04B5" w14:textId="1FDC799B" w:rsidR="002E70F5" w:rsidRPr="0025432C" w:rsidRDefault="00BE67C1" w:rsidP="00012D6E">
      <w:pPr>
        <w:spacing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5.0 Your Qualification and Experience </w:t>
      </w:r>
      <w:r w:rsidR="002E70F5" w:rsidRPr="0025432C">
        <w:rPr>
          <w:rFonts w:asciiTheme="minorHAnsi" w:hAnsiTheme="minorHAnsi" w:cstheme="minorHAnsi"/>
          <w:b/>
          <w:color w:val="auto"/>
          <w:sz w:val="24"/>
          <w:szCs w:val="24"/>
        </w:rPr>
        <w:t xml:space="preserve"> </w:t>
      </w:r>
    </w:p>
    <w:p w14:paraId="5B92CFFD" w14:textId="77777777" w:rsidR="009A769A" w:rsidRPr="001E7FAF" w:rsidRDefault="009A769A" w:rsidP="009A769A">
      <w:pPr>
        <w:spacing w:after="120"/>
        <w:rPr>
          <w:rFonts w:asciiTheme="minorHAnsi" w:hAnsiTheme="minorHAnsi" w:cstheme="minorHAnsi"/>
          <w:b/>
          <w:color w:val="auto"/>
          <w:sz w:val="24"/>
          <w:szCs w:val="24"/>
        </w:rPr>
      </w:pPr>
      <w:r w:rsidRPr="0025432C">
        <w:rPr>
          <w:rFonts w:asciiTheme="minorHAnsi" w:hAnsiTheme="minorHAnsi" w:cstheme="minorHAnsi"/>
          <w:b/>
          <w:color w:val="auto"/>
          <w:sz w:val="24"/>
          <w:szCs w:val="24"/>
        </w:rPr>
        <w:t xml:space="preserve">Qualifications and Experience </w:t>
      </w:r>
    </w:p>
    <w:tbl>
      <w:tblPr>
        <w:tblStyle w:val="TableGrid"/>
        <w:tblW w:w="9356" w:type="dxa"/>
        <w:tblInd w:w="-5" w:type="dxa"/>
        <w:tblCellMar>
          <w:top w:w="46" w:type="dxa"/>
          <w:left w:w="108" w:type="dxa"/>
          <w:right w:w="58" w:type="dxa"/>
        </w:tblCellMar>
        <w:tblLook w:val="04A0" w:firstRow="1" w:lastRow="0" w:firstColumn="1" w:lastColumn="0" w:noHBand="0" w:noVBand="1"/>
      </w:tblPr>
      <w:tblGrid>
        <w:gridCol w:w="4378"/>
        <w:gridCol w:w="1602"/>
        <w:gridCol w:w="1606"/>
        <w:gridCol w:w="1770"/>
      </w:tblGrid>
      <w:tr w:rsidR="009A769A" w:rsidRPr="00A546BA" w14:paraId="51144ABB"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41F973" w14:textId="77777777" w:rsidR="009A769A" w:rsidRPr="00A546BA" w:rsidRDefault="009A769A" w:rsidP="003E381D">
            <w:pPr>
              <w:spacing w:before="60" w:after="60" w:line="259" w:lineRule="auto"/>
              <w:ind w:left="0" w:firstLine="0"/>
              <w:jc w:val="both"/>
              <w:rPr>
                <w:rFonts w:asciiTheme="minorHAnsi" w:hAnsiTheme="minorHAnsi" w:cstheme="minorHAnsi"/>
                <w:szCs w:val="20"/>
              </w:rPr>
            </w:pPr>
            <w:r w:rsidRPr="00A546BA">
              <w:rPr>
                <w:rFonts w:asciiTheme="minorHAnsi" w:hAnsiTheme="minorHAnsi" w:cstheme="minorHAnsi"/>
                <w:b/>
                <w:szCs w:val="20"/>
              </w:rPr>
              <w:t xml:space="preserve">Qualifications / Experience </w:t>
            </w:r>
          </w:p>
        </w:tc>
        <w:tc>
          <w:tcPr>
            <w:tcW w:w="1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0B70C4" w14:textId="77777777" w:rsidR="009A769A" w:rsidRPr="00A546BA" w:rsidRDefault="009A769A" w:rsidP="003E381D">
            <w:pPr>
              <w:spacing w:before="60" w:after="60" w:line="259" w:lineRule="auto"/>
              <w:ind w:left="0" w:firstLine="0"/>
              <w:jc w:val="center"/>
              <w:rPr>
                <w:rFonts w:asciiTheme="minorHAnsi" w:hAnsiTheme="minorHAnsi" w:cstheme="minorHAnsi"/>
                <w:szCs w:val="20"/>
              </w:rPr>
            </w:pPr>
            <w:r w:rsidRPr="00A546BA">
              <w:rPr>
                <w:rFonts w:asciiTheme="minorHAnsi" w:hAnsiTheme="minorHAnsi" w:cstheme="minorHAnsi"/>
                <w:b/>
                <w:szCs w:val="20"/>
              </w:rPr>
              <w:t>Essential</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F1EDB1" w14:textId="77777777" w:rsidR="009A769A" w:rsidRPr="00A546BA" w:rsidRDefault="009A769A" w:rsidP="003E381D">
            <w:pPr>
              <w:spacing w:before="60" w:after="60" w:line="259" w:lineRule="auto"/>
              <w:ind w:left="0" w:firstLine="0"/>
              <w:jc w:val="center"/>
              <w:rPr>
                <w:rFonts w:asciiTheme="minorHAnsi" w:hAnsiTheme="minorHAnsi" w:cstheme="minorHAnsi"/>
                <w:szCs w:val="20"/>
              </w:rPr>
            </w:pPr>
            <w:r w:rsidRPr="00A546BA">
              <w:rPr>
                <w:rFonts w:asciiTheme="minorHAnsi" w:hAnsiTheme="minorHAnsi" w:cstheme="minorHAnsi"/>
                <w:b/>
                <w:szCs w:val="20"/>
              </w:rPr>
              <w:t>Desirable</w:t>
            </w:r>
          </w:p>
        </w:tc>
        <w:tc>
          <w:tcPr>
            <w:tcW w:w="1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3854A7" w14:textId="77777777" w:rsidR="009A769A" w:rsidRPr="00A546BA" w:rsidRDefault="009A769A" w:rsidP="003E381D">
            <w:pPr>
              <w:spacing w:before="60" w:after="60" w:line="259" w:lineRule="auto"/>
              <w:ind w:left="0" w:firstLine="0"/>
              <w:jc w:val="center"/>
              <w:rPr>
                <w:rFonts w:asciiTheme="minorHAnsi" w:hAnsiTheme="minorHAnsi" w:cstheme="minorHAnsi"/>
                <w:b/>
                <w:szCs w:val="20"/>
              </w:rPr>
            </w:pPr>
            <w:r w:rsidRPr="00A546BA">
              <w:rPr>
                <w:rFonts w:asciiTheme="minorHAnsi" w:hAnsiTheme="minorHAnsi" w:cstheme="minorHAnsi"/>
                <w:b/>
                <w:szCs w:val="20"/>
              </w:rPr>
              <w:t>Beneficial</w:t>
            </w:r>
          </w:p>
        </w:tc>
      </w:tr>
      <w:tr w:rsidR="009A769A" w:rsidRPr="00310EFA" w14:paraId="6FFE918A" w14:textId="77777777" w:rsidTr="003E381D">
        <w:trPr>
          <w:trHeight w:val="637"/>
        </w:trPr>
        <w:tc>
          <w:tcPr>
            <w:tcW w:w="4378" w:type="dxa"/>
            <w:tcBorders>
              <w:top w:val="single" w:sz="4" w:space="0" w:color="000000"/>
              <w:left w:val="single" w:sz="4" w:space="0" w:color="000000"/>
              <w:bottom w:val="single" w:sz="4" w:space="0" w:color="000000"/>
              <w:right w:val="single" w:sz="4" w:space="0" w:color="000000"/>
            </w:tcBorders>
          </w:tcPr>
          <w:p w14:paraId="1283CD64"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 xml:space="preserve">Project </w:t>
            </w:r>
            <w:r>
              <w:t xml:space="preserve">or contract </w:t>
            </w:r>
            <w:r w:rsidRPr="002715C3">
              <w:t xml:space="preserve">management experience, including pricing / tendering, </w:t>
            </w:r>
            <w:proofErr w:type="gramStart"/>
            <w:r w:rsidRPr="002715C3">
              <w:t>planning</w:t>
            </w:r>
            <w:proofErr w:type="gramEnd"/>
            <w:r w:rsidRPr="002715C3">
              <w:t xml:space="preserve"> and scheduling works</w:t>
            </w:r>
          </w:p>
        </w:tc>
        <w:tc>
          <w:tcPr>
            <w:tcW w:w="1602" w:type="dxa"/>
            <w:tcBorders>
              <w:top w:val="single" w:sz="4" w:space="0" w:color="000000"/>
              <w:left w:val="single" w:sz="4" w:space="0" w:color="000000"/>
              <w:bottom w:val="single" w:sz="4" w:space="0" w:color="000000"/>
              <w:right w:val="single" w:sz="4" w:space="0" w:color="000000"/>
            </w:tcBorders>
            <w:vAlign w:val="center"/>
          </w:tcPr>
          <w:p w14:paraId="656B268E" w14:textId="77777777" w:rsidR="009A769A" w:rsidRPr="001E7FAF" w:rsidRDefault="009A769A" w:rsidP="003E381D">
            <w:pPr>
              <w:spacing w:after="0" w:line="259" w:lineRule="auto"/>
              <w:ind w:left="0" w:right="49"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5AB2FC63"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F8943E6"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310EFA" w14:paraId="6AE4ABBF"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142243D0"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Experience working in a collaborative environment</w:t>
            </w:r>
          </w:p>
        </w:tc>
        <w:tc>
          <w:tcPr>
            <w:tcW w:w="1602" w:type="dxa"/>
            <w:tcBorders>
              <w:top w:val="single" w:sz="4" w:space="0" w:color="000000"/>
              <w:left w:val="single" w:sz="4" w:space="0" w:color="000000"/>
              <w:bottom w:val="single" w:sz="4" w:space="0" w:color="000000"/>
              <w:right w:val="single" w:sz="4" w:space="0" w:color="000000"/>
            </w:tcBorders>
            <w:vAlign w:val="center"/>
          </w:tcPr>
          <w:p w14:paraId="01902C9A" w14:textId="77777777" w:rsidR="009A769A" w:rsidRPr="001E7FAF" w:rsidRDefault="009A769A" w:rsidP="003E381D">
            <w:pPr>
              <w:spacing w:after="0" w:line="259" w:lineRule="auto"/>
              <w:ind w:left="0" w:right="49"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130BBF9A"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44C23E81"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310EFA" w14:paraId="7F1C8874"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619DAE7A"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Understanding of Contract Management</w:t>
            </w:r>
          </w:p>
        </w:tc>
        <w:tc>
          <w:tcPr>
            <w:tcW w:w="1602" w:type="dxa"/>
            <w:tcBorders>
              <w:top w:val="single" w:sz="4" w:space="0" w:color="000000"/>
              <w:left w:val="single" w:sz="4" w:space="0" w:color="000000"/>
              <w:bottom w:val="single" w:sz="4" w:space="0" w:color="000000"/>
              <w:right w:val="single" w:sz="4" w:space="0" w:color="000000"/>
            </w:tcBorders>
            <w:vAlign w:val="center"/>
          </w:tcPr>
          <w:p w14:paraId="793B7454" w14:textId="77777777" w:rsidR="009A769A" w:rsidRPr="001E7FAF" w:rsidRDefault="009A769A" w:rsidP="003E381D">
            <w:pPr>
              <w:spacing w:after="0" w:line="259" w:lineRule="auto"/>
              <w:ind w:left="0" w:right="49"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78EABDF0"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6085911A"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310EFA" w14:paraId="699AB5D0"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04ABCD92"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559BF97F">
              <w:t>Team Leadership</w:t>
            </w:r>
          </w:p>
        </w:tc>
        <w:tc>
          <w:tcPr>
            <w:tcW w:w="1602" w:type="dxa"/>
            <w:tcBorders>
              <w:top w:val="single" w:sz="4" w:space="0" w:color="000000"/>
              <w:left w:val="single" w:sz="4" w:space="0" w:color="000000"/>
              <w:bottom w:val="single" w:sz="4" w:space="0" w:color="000000"/>
              <w:right w:val="single" w:sz="4" w:space="0" w:color="000000"/>
            </w:tcBorders>
            <w:vAlign w:val="center"/>
          </w:tcPr>
          <w:p w14:paraId="4DF9FE3B" w14:textId="77777777" w:rsidR="009A769A" w:rsidRPr="001E7FAF" w:rsidRDefault="009A769A" w:rsidP="003E381D">
            <w:pPr>
              <w:spacing w:after="0" w:line="259" w:lineRule="auto"/>
              <w:ind w:left="0" w:right="49" w:firstLine="0"/>
              <w:jc w:val="center"/>
              <w:rPr>
                <w:rFonts w:asciiTheme="minorHAnsi" w:eastAsia="Wingdings"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0A9AED03"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74833BD1"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310EFA" w14:paraId="151E5978"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6F3DD430"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Relevant tertiary and / or industry related qualification</w:t>
            </w:r>
          </w:p>
        </w:tc>
        <w:tc>
          <w:tcPr>
            <w:tcW w:w="1602" w:type="dxa"/>
            <w:tcBorders>
              <w:top w:val="single" w:sz="4" w:space="0" w:color="000000"/>
              <w:left w:val="single" w:sz="4" w:space="0" w:color="000000"/>
              <w:bottom w:val="single" w:sz="4" w:space="0" w:color="000000"/>
              <w:right w:val="single" w:sz="4" w:space="0" w:color="000000"/>
            </w:tcBorders>
            <w:vAlign w:val="center"/>
          </w:tcPr>
          <w:p w14:paraId="3202174C" w14:textId="77777777" w:rsidR="009A769A" w:rsidRPr="001E7FAF" w:rsidRDefault="009A769A" w:rsidP="003E381D">
            <w:pPr>
              <w:spacing w:after="0" w:line="259" w:lineRule="auto"/>
              <w:ind w:left="0" w:right="49" w:firstLine="0"/>
              <w:jc w:val="center"/>
              <w:rPr>
                <w:rFonts w:asciiTheme="minorHAnsi" w:eastAsia="Wingdings"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15447AC8"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7F26F8A9"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310EFA" w14:paraId="527D85A9"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485AFDA0"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Electrical registration and practicing licence (electrical, line mechanic, cable jointer)</w:t>
            </w:r>
          </w:p>
        </w:tc>
        <w:tc>
          <w:tcPr>
            <w:tcW w:w="1602" w:type="dxa"/>
            <w:tcBorders>
              <w:top w:val="single" w:sz="4" w:space="0" w:color="000000"/>
              <w:left w:val="single" w:sz="4" w:space="0" w:color="000000"/>
              <w:bottom w:val="single" w:sz="4" w:space="0" w:color="000000"/>
              <w:right w:val="single" w:sz="4" w:space="0" w:color="000000"/>
            </w:tcBorders>
            <w:vAlign w:val="center"/>
          </w:tcPr>
          <w:p w14:paraId="65C0C355" w14:textId="77777777" w:rsidR="009A769A" w:rsidRPr="001E7FAF" w:rsidRDefault="009A769A" w:rsidP="003E381D">
            <w:pPr>
              <w:spacing w:after="0" w:line="259" w:lineRule="auto"/>
              <w:ind w:left="0" w:right="49" w:firstLine="0"/>
              <w:jc w:val="center"/>
              <w:rPr>
                <w:rFonts w:asciiTheme="minorHAnsi" w:hAnsiTheme="minorHAnsi" w:cstheme="minorHAnsi"/>
                <w:color w:val="auto"/>
                <w:szCs w:val="20"/>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2F127669" w14:textId="77777777" w:rsidR="009A769A" w:rsidRPr="00310EFA" w:rsidRDefault="009A769A" w:rsidP="003E381D">
            <w:pPr>
              <w:spacing w:after="0" w:line="259" w:lineRule="auto"/>
              <w:ind w:left="0" w:right="5" w:firstLine="0"/>
              <w:jc w:val="center"/>
              <w:rPr>
                <w:rFonts w:asciiTheme="minorHAnsi" w:hAnsiTheme="minorHAnsi" w:cstheme="minorHAnsi"/>
                <w:color w:val="FF0000"/>
                <w:szCs w:val="20"/>
              </w:rPr>
            </w:pPr>
            <w:r w:rsidRPr="001E7FAF">
              <w:rPr>
                <w:rFonts w:asciiTheme="minorHAnsi" w:hAnsiTheme="minorHAnsi" w:cstheme="minorHAnsi"/>
                <w:color w:val="auto"/>
                <w:szCs w:val="20"/>
              </w:rPr>
              <w:sym w:font="Wingdings" w:char="F0FC"/>
            </w:r>
          </w:p>
        </w:tc>
        <w:tc>
          <w:tcPr>
            <w:tcW w:w="1770" w:type="dxa"/>
            <w:tcBorders>
              <w:top w:val="single" w:sz="4" w:space="0" w:color="000000"/>
              <w:left w:val="single" w:sz="4" w:space="0" w:color="000000"/>
              <w:bottom w:val="single" w:sz="4" w:space="0" w:color="000000"/>
              <w:right w:val="single" w:sz="4" w:space="0" w:color="000000"/>
            </w:tcBorders>
            <w:vAlign w:val="center"/>
          </w:tcPr>
          <w:p w14:paraId="72556E83" w14:textId="77777777" w:rsidR="009A769A" w:rsidRPr="00310EFA" w:rsidRDefault="009A769A" w:rsidP="003E381D">
            <w:pPr>
              <w:spacing w:after="0" w:line="259" w:lineRule="auto"/>
              <w:ind w:left="0" w:right="5" w:firstLine="0"/>
              <w:jc w:val="center"/>
              <w:rPr>
                <w:rFonts w:asciiTheme="minorHAnsi" w:hAnsiTheme="minorHAnsi" w:cstheme="minorHAnsi"/>
                <w:b/>
                <w:color w:val="FF0000"/>
                <w:szCs w:val="20"/>
              </w:rPr>
            </w:pPr>
          </w:p>
        </w:tc>
      </w:tr>
      <w:tr w:rsidR="009A769A" w:rsidRPr="00A546BA" w14:paraId="440A27F3"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347D77CA" w14:textId="77777777" w:rsidR="009A769A" w:rsidRPr="001E7FAF" w:rsidRDefault="009A769A" w:rsidP="003E381D">
            <w:pPr>
              <w:spacing w:after="0" w:line="259" w:lineRule="auto"/>
              <w:ind w:left="0" w:firstLine="0"/>
              <w:jc w:val="both"/>
              <w:rPr>
                <w:rFonts w:asciiTheme="minorHAnsi" w:hAnsiTheme="minorHAnsi" w:cstheme="minorHAnsi"/>
                <w:color w:val="auto"/>
                <w:szCs w:val="20"/>
              </w:rPr>
            </w:pPr>
            <w:r w:rsidRPr="002715C3">
              <w:t>Knowledge of the electrical supply industry and affiliated industries that Connetics operates within</w:t>
            </w:r>
          </w:p>
        </w:tc>
        <w:tc>
          <w:tcPr>
            <w:tcW w:w="1602" w:type="dxa"/>
            <w:tcBorders>
              <w:top w:val="single" w:sz="4" w:space="0" w:color="000000"/>
              <w:left w:val="single" w:sz="4" w:space="0" w:color="000000"/>
              <w:bottom w:val="single" w:sz="4" w:space="0" w:color="000000"/>
              <w:right w:val="single" w:sz="4" w:space="0" w:color="000000"/>
            </w:tcBorders>
            <w:vAlign w:val="center"/>
          </w:tcPr>
          <w:p w14:paraId="4C696097" w14:textId="77777777" w:rsidR="009A769A" w:rsidRPr="001E7FAF" w:rsidRDefault="009A769A" w:rsidP="003E381D">
            <w:pPr>
              <w:spacing w:after="0" w:line="259" w:lineRule="auto"/>
              <w:ind w:left="0"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01AB6364" w14:textId="77777777" w:rsidR="009A769A" w:rsidRPr="00A546BA" w:rsidRDefault="009A769A" w:rsidP="003E381D">
            <w:pPr>
              <w:spacing w:after="0" w:line="259" w:lineRule="auto"/>
              <w:ind w:left="0" w:right="54" w:firstLine="0"/>
              <w:jc w:val="center"/>
              <w:rPr>
                <w:rFonts w:asciiTheme="minorHAnsi" w:hAnsiTheme="minorHAnsi" w:cstheme="minorHAnsi"/>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710A156" w14:textId="77777777" w:rsidR="009A769A" w:rsidRPr="00A546BA" w:rsidRDefault="009A769A" w:rsidP="003E381D">
            <w:pPr>
              <w:spacing w:after="0" w:line="259" w:lineRule="auto"/>
              <w:ind w:left="0" w:right="54" w:firstLine="0"/>
              <w:jc w:val="center"/>
              <w:rPr>
                <w:rFonts w:asciiTheme="minorHAnsi" w:eastAsia="Wingdings" w:hAnsiTheme="minorHAnsi" w:cstheme="minorHAnsi"/>
                <w:szCs w:val="20"/>
              </w:rPr>
            </w:pPr>
          </w:p>
        </w:tc>
      </w:tr>
      <w:tr w:rsidR="009A769A" w:rsidRPr="00A546BA" w14:paraId="2EF82D5F"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54AB7F9A" w14:textId="77777777" w:rsidR="009A769A" w:rsidRPr="002715C3" w:rsidRDefault="009A769A" w:rsidP="003E381D">
            <w:pPr>
              <w:spacing w:after="0" w:line="259" w:lineRule="auto"/>
              <w:ind w:left="0" w:firstLine="0"/>
              <w:jc w:val="both"/>
            </w:pPr>
            <w:r w:rsidRPr="002715C3">
              <w:t>Experience in industry and related regulations</w:t>
            </w:r>
          </w:p>
        </w:tc>
        <w:tc>
          <w:tcPr>
            <w:tcW w:w="1602" w:type="dxa"/>
            <w:tcBorders>
              <w:top w:val="single" w:sz="4" w:space="0" w:color="000000"/>
              <w:left w:val="single" w:sz="4" w:space="0" w:color="000000"/>
              <w:bottom w:val="single" w:sz="4" w:space="0" w:color="000000"/>
              <w:right w:val="single" w:sz="4" w:space="0" w:color="000000"/>
            </w:tcBorders>
            <w:vAlign w:val="center"/>
          </w:tcPr>
          <w:p w14:paraId="524B071E" w14:textId="77777777" w:rsidR="009A769A" w:rsidRPr="001E7FAF" w:rsidRDefault="009A769A" w:rsidP="003E381D">
            <w:pPr>
              <w:spacing w:after="0" w:line="259" w:lineRule="auto"/>
              <w:ind w:left="0"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235CF160" w14:textId="77777777" w:rsidR="009A769A" w:rsidRPr="00A546BA" w:rsidRDefault="009A769A" w:rsidP="003E381D">
            <w:pPr>
              <w:spacing w:after="0" w:line="259" w:lineRule="auto"/>
              <w:ind w:left="0" w:right="54" w:firstLine="0"/>
              <w:jc w:val="center"/>
              <w:rPr>
                <w:rFonts w:asciiTheme="minorHAnsi" w:hAnsiTheme="minorHAnsi" w:cstheme="minorHAnsi"/>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3FA4C3CC" w14:textId="77777777" w:rsidR="009A769A" w:rsidRPr="00A546BA" w:rsidRDefault="009A769A" w:rsidP="003E381D">
            <w:pPr>
              <w:spacing w:after="0" w:line="259" w:lineRule="auto"/>
              <w:ind w:left="0" w:right="54" w:firstLine="0"/>
              <w:jc w:val="center"/>
              <w:rPr>
                <w:rFonts w:asciiTheme="minorHAnsi" w:eastAsia="Wingdings" w:hAnsiTheme="minorHAnsi" w:cstheme="minorHAnsi"/>
                <w:szCs w:val="20"/>
              </w:rPr>
            </w:pPr>
          </w:p>
        </w:tc>
      </w:tr>
      <w:tr w:rsidR="009A769A" w:rsidRPr="00A546BA" w14:paraId="6EED9735" w14:textId="77777777" w:rsidTr="003E381D">
        <w:trPr>
          <w:trHeight w:val="398"/>
        </w:trPr>
        <w:tc>
          <w:tcPr>
            <w:tcW w:w="4378" w:type="dxa"/>
            <w:tcBorders>
              <w:top w:val="single" w:sz="4" w:space="0" w:color="000000"/>
              <w:left w:val="single" w:sz="4" w:space="0" w:color="000000"/>
              <w:bottom w:val="single" w:sz="4" w:space="0" w:color="000000"/>
              <w:right w:val="single" w:sz="4" w:space="0" w:color="000000"/>
            </w:tcBorders>
          </w:tcPr>
          <w:p w14:paraId="01F15B33" w14:textId="77777777" w:rsidR="009A769A" w:rsidRPr="002715C3" w:rsidRDefault="009A769A" w:rsidP="003E381D">
            <w:pPr>
              <w:spacing w:after="0" w:line="259" w:lineRule="auto"/>
              <w:ind w:left="0" w:firstLine="0"/>
              <w:jc w:val="both"/>
            </w:pPr>
            <w:r w:rsidRPr="002715C3">
              <w:t xml:space="preserve">Current and valid driver’s licence </w:t>
            </w:r>
          </w:p>
        </w:tc>
        <w:tc>
          <w:tcPr>
            <w:tcW w:w="1602" w:type="dxa"/>
            <w:tcBorders>
              <w:top w:val="single" w:sz="4" w:space="0" w:color="000000"/>
              <w:left w:val="single" w:sz="4" w:space="0" w:color="000000"/>
              <w:bottom w:val="single" w:sz="4" w:space="0" w:color="000000"/>
              <w:right w:val="single" w:sz="4" w:space="0" w:color="000000"/>
            </w:tcBorders>
            <w:vAlign w:val="center"/>
          </w:tcPr>
          <w:p w14:paraId="23446428" w14:textId="77777777" w:rsidR="009A769A" w:rsidRPr="001E7FAF" w:rsidRDefault="009A769A" w:rsidP="003E381D">
            <w:pPr>
              <w:spacing w:after="0" w:line="259" w:lineRule="auto"/>
              <w:ind w:left="0" w:firstLine="0"/>
              <w:jc w:val="center"/>
              <w:rPr>
                <w:rFonts w:asciiTheme="minorHAnsi" w:hAnsiTheme="minorHAnsi" w:cstheme="minorHAnsi"/>
                <w:color w:val="auto"/>
                <w:szCs w:val="20"/>
              </w:rPr>
            </w:pPr>
            <w:r w:rsidRPr="001E7FAF">
              <w:rPr>
                <w:rFonts w:asciiTheme="minorHAnsi" w:hAnsiTheme="minorHAnsi" w:cstheme="minorHAnsi"/>
                <w:color w:val="auto"/>
                <w:szCs w:val="20"/>
              </w:rPr>
              <w:sym w:font="Wingdings" w:char="F0FC"/>
            </w:r>
          </w:p>
        </w:tc>
        <w:tc>
          <w:tcPr>
            <w:tcW w:w="1606" w:type="dxa"/>
            <w:tcBorders>
              <w:top w:val="single" w:sz="4" w:space="0" w:color="000000"/>
              <w:left w:val="single" w:sz="4" w:space="0" w:color="000000"/>
              <w:bottom w:val="single" w:sz="4" w:space="0" w:color="000000"/>
              <w:right w:val="single" w:sz="4" w:space="0" w:color="000000"/>
            </w:tcBorders>
            <w:vAlign w:val="center"/>
          </w:tcPr>
          <w:p w14:paraId="11C327F4" w14:textId="77777777" w:rsidR="009A769A" w:rsidRPr="00A546BA" w:rsidRDefault="009A769A" w:rsidP="003E381D">
            <w:pPr>
              <w:spacing w:after="0" w:line="259" w:lineRule="auto"/>
              <w:ind w:left="0" w:right="54" w:firstLine="0"/>
              <w:jc w:val="center"/>
              <w:rPr>
                <w:rFonts w:asciiTheme="minorHAnsi" w:hAnsiTheme="minorHAnsi" w:cstheme="minorHAnsi"/>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6E088D2" w14:textId="77777777" w:rsidR="009A769A" w:rsidRPr="00A546BA" w:rsidRDefault="009A769A" w:rsidP="003E381D">
            <w:pPr>
              <w:spacing w:after="0" w:line="259" w:lineRule="auto"/>
              <w:ind w:left="0" w:right="54" w:firstLine="0"/>
              <w:jc w:val="center"/>
              <w:rPr>
                <w:rFonts w:asciiTheme="minorHAnsi" w:eastAsia="Wingdings" w:hAnsiTheme="minorHAnsi" w:cstheme="minorHAnsi"/>
                <w:szCs w:val="20"/>
              </w:rPr>
            </w:pPr>
          </w:p>
        </w:tc>
      </w:tr>
    </w:tbl>
    <w:p w14:paraId="6A059CB1" w14:textId="6A2DED77" w:rsidR="00BE67C1" w:rsidRPr="00457F1B" w:rsidRDefault="000247F3" w:rsidP="000247F3">
      <w:pPr>
        <w:ind w:left="0" w:firstLine="0"/>
        <w:jc w:val="both"/>
        <w:rPr>
          <w:b/>
          <w:bCs/>
          <w:noProof/>
        </w:rPr>
      </w:pPr>
      <w:r w:rsidRPr="00457F1B">
        <w:rPr>
          <w:b/>
          <w:bCs/>
          <w:noProof/>
          <w:sz w:val="24"/>
          <w:szCs w:val="24"/>
        </w:rPr>
        <w:lastRenderedPageBreak/>
        <w:drawing>
          <wp:anchor distT="0" distB="0" distL="114300" distR="114300" simplePos="0" relativeHeight="251658241" behindDoc="1" locked="0" layoutInCell="1" allowOverlap="1" wp14:anchorId="516C9A05" wp14:editId="1021D250">
            <wp:simplePos x="0" y="0"/>
            <wp:positionH relativeFrom="margin">
              <wp:posOffset>-28575</wp:posOffset>
            </wp:positionH>
            <wp:positionV relativeFrom="paragraph">
              <wp:posOffset>351790</wp:posOffset>
            </wp:positionV>
            <wp:extent cx="5402580" cy="3710940"/>
            <wp:effectExtent l="0" t="0" r="7620" b="3810"/>
            <wp:wrapTight wrapText="bothSides">
              <wp:wrapPolygon edited="0">
                <wp:start x="0" y="0"/>
                <wp:lineTo x="0" y="21511"/>
                <wp:lineTo x="21554" y="21511"/>
                <wp:lineTo x="21554" y="0"/>
                <wp:lineTo x="0" y="0"/>
              </wp:wrapPolygon>
            </wp:wrapTight>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02580" cy="3710940"/>
                    </a:xfrm>
                    <a:prstGeom prst="rect">
                      <a:avLst/>
                    </a:prstGeom>
                  </pic:spPr>
                </pic:pic>
              </a:graphicData>
            </a:graphic>
            <wp14:sizeRelH relativeFrom="page">
              <wp14:pctWidth>0</wp14:pctWidth>
            </wp14:sizeRelH>
            <wp14:sizeRelV relativeFrom="page">
              <wp14:pctHeight>0</wp14:pctHeight>
            </wp14:sizeRelV>
          </wp:anchor>
        </w:drawing>
      </w:r>
      <w:r w:rsidR="00BE67C1" w:rsidRPr="00457F1B">
        <w:rPr>
          <w:rFonts w:asciiTheme="minorHAnsi" w:hAnsiTheme="minorHAnsi" w:cstheme="minorHAnsi"/>
          <w:b/>
          <w:bCs/>
          <w:sz w:val="24"/>
        </w:rPr>
        <w:t>Appendix 2</w:t>
      </w:r>
    </w:p>
    <w:sectPr w:rsidR="00BE67C1" w:rsidRPr="00457F1B" w:rsidSect="000247F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E3F1" w14:textId="77777777" w:rsidR="003D6ECD" w:rsidRDefault="003D6ECD" w:rsidP="007C7F39">
      <w:pPr>
        <w:spacing w:after="0" w:line="240" w:lineRule="auto"/>
      </w:pPr>
      <w:r>
        <w:separator/>
      </w:r>
    </w:p>
  </w:endnote>
  <w:endnote w:type="continuationSeparator" w:id="0">
    <w:p w14:paraId="7D927B76" w14:textId="77777777" w:rsidR="003D6ECD" w:rsidRDefault="003D6ECD" w:rsidP="007C7F39">
      <w:pPr>
        <w:spacing w:after="0" w:line="240" w:lineRule="auto"/>
      </w:pPr>
      <w:r>
        <w:continuationSeparator/>
      </w:r>
    </w:p>
  </w:endnote>
  <w:endnote w:type="continuationNotice" w:id="1">
    <w:p w14:paraId="046B3104" w14:textId="77777777" w:rsidR="003D6ECD" w:rsidRDefault="003D6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9FA4" w14:textId="77777777" w:rsidR="003D6ECD" w:rsidRDefault="003D6ECD" w:rsidP="007C7F39">
      <w:pPr>
        <w:spacing w:after="0" w:line="240" w:lineRule="auto"/>
      </w:pPr>
      <w:r>
        <w:separator/>
      </w:r>
    </w:p>
  </w:footnote>
  <w:footnote w:type="continuationSeparator" w:id="0">
    <w:p w14:paraId="66841F2A" w14:textId="77777777" w:rsidR="003D6ECD" w:rsidRDefault="003D6ECD" w:rsidP="007C7F39">
      <w:pPr>
        <w:spacing w:after="0" w:line="240" w:lineRule="auto"/>
      </w:pPr>
      <w:r>
        <w:continuationSeparator/>
      </w:r>
    </w:p>
  </w:footnote>
  <w:footnote w:type="continuationNotice" w:id="1">
    <w:p w14:paraId="729273B5" w14:textId="77777777" w:rsidR="003D6ECD" w:rsidRDefault="003D6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733" w14:textId="77777777" w:rsidR="0025432C" w:rsidRDefault="0025432C" w:rsidP="0025432C">
    <w:pPr>
      <w:spacing w:after="8"/>
      <w:jc w:val="both"/>
    </w:pPr>
    <w:r w:rsidRPr="005029E8">
      <w:rPr>
        <w:rFonts w:cs="Arial"/>
        <w:noProof/>
      </w:rPr>
      <w:drawing>
        <wp:anchor distT="0" distB="0" distL="114300" distR="114300" simplePos="0" relativeHeight="251658240" behindDoc="0" locked="0" layoutInCell="1" allowOverlap="1" wp14:anchorId="50E1E4DC" wp14:editId="44BEC393">
          <wp:simplePos x="0" y="0"/>
          <wp:positionH relativeFrom="margin">
            <wp:align>left</wp:align>
          </wp:positionH>
          <wp:positionV relativeFrom="paragraph">
            <wp:posOffset>-1905</wp:posOffset>
          </wp:positionV>
          <wp:extent cx="2019300" cy="592498"/>
          <wp:effectExtent l="0" t="0" r="0" b="0"/>
          <wp:wrapThrough wrapText="bothSides">
            <wp:wrapPolygon edited="0">
              <wp:start x="0" y="0"/>
              <wp:lineTo x="0" y="20836"/>
              <wp:lineTo x="21396" y="20836"/>
              <wp:lineTo x="21396" y="0"/>
              <wp:lineTo x="0" y="0"/>
            </wp:wrapPolygon>
          </wp:wrapThrough>
          <wp:docPr id="3" name="Picture 3" descr="G:\HumanResources\new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Resources\new logo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9249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D426441" w14:textId="62937345" w:rsidR="0025432C" w:rsidRPr="0025432C" w:rsidRDefault="0025432C" w:rsidP="0025432C">
    <w:pPr>
      <w:spacing w:after="8"/>
      <w:jc w:val="both"/>
      <w:rPr>
        <w:rFonts w:cs="Arial"/>
        <w:b/>
        <w:color w:val="A6A6A6" w:themeColor="background1" w:themeShade="A6"/>
        <w:sz w:val="40"/>
        <w:szCs w:val="40"/>
      </w:rPr>
    </w:pPr>
    <w:r>
      <w:t xml:space="preserve">                                               </w:t>
    </w:r>
    <w:r w:rsidRPr="0025432C">
      <w:rPr>
        <w:rFonts w:cs="Arial"/>
        <w:b/>
        <w:color w:val="A6A6A6" w:themeColor="background1" w:themeShade="A6"/>
        <w:sz w:val="40"/>
        <w:szCs w:val="40"/>
      </w:rPr>
      <w:t xml:space="preserve">Position Description </w:t>
    </w:r>
  </w:p>
  <w:p w14:paraId="019F89B0" w14:textId="755FF4E1" w:rsidR="0025432C" w:rsidRDefault="0025432C">
    <w:pPr>
      <w:pStyle w:val="Header"/>
    </w:pPr>
  </w:p>
  <w:p w14:paraId="18A822D7" w14:textId="6DE9059A" w:rsidR="0025432C" w:rsidRPr="0025432C" w:rsidRDefault="0025432C" w:rsidP="0025432C">
    <w:pPr>
      <w:pStyle w:val="Heading1"/>
      <w:spacing w:after="94" w:line="265" w:lineRule="auto"/>
      <w:ind w:left="-5" w:hanging="10"/>
      <w:jc w:val="both"/>
      <w:rPr>
        <w:rFonts w:asciiTheme="minorHAnsi" w:hAnsiTheme="minorHAnsi" w:cstheme="minorHAnsi"/>
        <w:b/>
        <w:sz w:val="24"/>
        <w:szCs w:val="24"/>
      </w:rPr>
    </w:pPr>
    <w:r w:rsidRPr="0025432C">
      <w:rPr>
        <w:rFonts w:cs="Arial"/>
        <w:b/>
        <w:sz w:val="40"/>
        <w:szCs w:val="40"/>
      </w:rPr>
      <w:t xml:space="preserve"> </w:t>
    </w:r>
    <w:r>
      <w:rPr>
        <w:rFonts w:cs="Arial"/>
        <w:b/>
        <w:sz w:val="40"/>
        <w:szCs w:val="40"/>
      </w:rPr>
      <w:tab/>
    </w:r>
    <w:r w:rsidRPr="0025432C">
      <w:rPr>
        <w:rFonts w:asciiTheme="minorHAnsi" w:hAnsiTheme="minorHAnsi"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68"/>
    <w:multiLevelType w:val="hybridMultilevel"/>
    <w:tmpl w:val="BE86A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731FD"/>
    <w:multiLevelType w:val="hybridMultilevel"/>
    <w:tmpl w:val="D63E84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114C4"/>
    <w:multiLevelType w:val="hybridMultilevel"/>
    <w:tmpl w:val="C1DEF750"/>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B101600"/>
    <w:multiLevelType w:val="hybridMultilevel"/>
    <w:tmpl w:val="538C7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FF6F81"/>
    <w:multiLevelType w:val="hybridMultilevel"/>
    <w:tmpl w:val="06A094F4"/>
    <w:lvl w:ilvl="0" w:tplc="E0E8AD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89B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847D4">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CFFC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5380">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AF370">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657B0">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9F38">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3B42">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436602"/>
    <w:multiLevelType w:val="hybridMultilevel"/>
    <w:tmpl w:val="72DA8518"/>
    <w:lvl w:ilvl="0" w:tplc="2416AB9E">
      <w:start w:val="1"/>
      <w:numFmt w:val="bullet"/>
      <w:lvlText w:val="•"/>
      <w:lvlJc w:val="left"/>
      <w:pPr>
        <w:ind w:left="720" w:hanging="360"/>
      </w:pPr>
      <w:rPr>
        <w:rFonts w:ascii="Arial" w:hAnsi="Aria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2AB6DC8"/>
    <w:multiLevelType w:val="hybridMultilevel"/>
    <w:tmpl w:val="39C0E2A4"/>
    <w:lvl w:ilvl="0" w:tplc="052CBAEC">
      <w:start w:val="1"/>
      <w:numFmt w:val="bullet"/>
      <w:pStyle w:val="TableTextBulletList"/>
      <w:lvlText w:val=""/>
      <w:lvlJc w:val="left"/>
      <w:pPr>
        <w:tabs>
          <w:tab w:val="num" w:pos="360"/>
        </w:tabs>
        <w:ind w:left="357" w:hanging="357"/>
      </w:pPr>
      <w:rPr>
        <w:rFonts w:ascii="Wingdings" w:hAnsi="Wingdings" w:hint="default"/>
        <w:sz w:val="20"/>
        <w:szCs w:val="20"/>
      </w:rPr>
    </w:lvl>
    <w:lvl w:ilvl="1" w:tplc="A3789DA6">
      <w:start w:val="1"/>
      <w:numFmt w:val="bullet"/>
      <w:lvlText w:val="o"/>
      <w:lvlJc w:val="left"/>
      <w:pPr>
        <w:tabs>
          <w:tab w:val="num" w:pos="1440"/>
        </w:tabs>
        <w:ind w:left="1440" w:hanging="360"/>
      </w:pPr>
      <w:rPr>
        <w:rFonts w:ascii="Courier New" w:hAnsi="Courier New" w:hint="default"/>
      </w:rPr>
    </w:lvl>
    <w:lvl w:ilvl="2" w:tplc="94D665FA">
      <w:start w:val="1"/>
      <w:numFmt w:val="bullet"/>
      <w:lvlText w:val=""/>
      <w:lvlJc w:val="left"/>
      <w:pPr>
        <w:tabs>
          <w:tab w:val="num" w:pos="2160"/>
        </w:tabs>
        <w:ind w:left="2160" w:hanging="360"/>
      </w:pPr>
      <w:rPr>
        <w:rFonts w:ascii="Wingdings" w:hAnsi="Wingdings" w:hint="default"/>
      </w:rPr>
    </w:lvl>
    <w:lvl w:ilvl="3" w:tplc="99585884">
      <w:start w:val="1"/>
      <w:numFmt w:val="bullet"/>
      <w:lvlText w:val=""/>
      <w:lvlJc w:val="left"/>
      <w:pPr>
        <w:tabs>
          <w:tab w:val="num" w:pos="2880"/>
        </w:tabs>
        <w:ind w:left="2880" w:hanging="360"/>
      </w:pPr>
      <w:rPr>
        <w:rFonts w:ascii="Symbol" w:hAnsi="Symbol" w:hint="default"/>
      </w:rPr>
    </w:lvl>
    <w:lvl w:ilvl="4" w:tplc="401CE6F0">
      <w:start w:val="1"/>
      <w:numFmt w:val="bullet"/>
      <w:lvlText w:val="o"/>
      <w:lvlJc w:val="left"/>
      <w:pPr>
        <w:tabs>
          <w:tab w:val="num" w:pos="3600"/>
        </w:tabs>
        <w:ind w:left="3600" w:hanging="360"/>
      </w:pPr>
      <w:rPr>
        <w:rFonts w:ascii="Courier New" w:hAnsi="Courier New" w:hint="default"/>
      </w:rPr>
    </w:lvl>
    <w:lvl w:ilvl="5" w:tplc="3774D54E">
      <w:start w:val="1"/>
      <w:numFmt w:val="bullet"/>
      <w:lvlText w:val=""/>
      <w:lvlJc w:val="left"/>
      <w:pPr>
        <w:tabs>
          <w:tab w:val="num" w:pos="4320"/>
        </w:tabs>
        <w:ind w:left="4320" w:hanging="360"/>
      </w:pPr>
      <w:rPr>
        <w:rFonts w:ascii="Wingdings" w:hAnsi="Wingdings" w:hint="default"/>
      </w:rPr>
    </w:lvl>
    <w:lvl w:ilvl="6" w:tplc="CE4E344E">
      <w:start w:val="1"/>
      <w:numFmt w:val="bullet"/>
      <w:lvlText w:val=""/>
      <w:lvlJc w:val="left"/>
      <w:pPr>
        <w:tabs>
          <w:tab w:val="num" w:pos="5040"/>
        </w:tabs>
        <w:ind w:left="5040" w:hanging="360"/>
      </w:pPr>
      <w:rPr>
        <w:rFonts w:ascii="Symbol" w:hAnsi="Symbol" w:hint="default"/>
      </w:rPr>
    </w:lvl>
    <w:lvl w:ilvl="7" w:tplc="FEEC38A8">
      <w:start w:val="1"/>
      <w:numFmt w:val="bullet"/>
      <w:lvlText w:val="o"/>
      <w:lvlJc w:val="left"/>
      <w:pPr>
        <w:tabs>
          <w:tab w:val="num" w:pos="5760"/>
        </w:tabs>
        <w:ind w:left="5760" w:hanging="360"/>
      </w:pPr>
      <w:rPr>
        <w:rFonts w:ascii="Courier New" w:hAnsi="Courier New" w:hint="default"/>
      </w:rPr>
    </w:lvl>
    <w:lvl w:ilvl="8" w:tplc="EA8EFD9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72DA5"/>
    <w:multiLevelType w:val="hybridMultilevel"/>
    <w:tmpl w:val="76342826"/>
    <w:lvl w:ilvl="0" w:tplc="36A48EB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2CFC0">
      <w:start w:val="1"/>
      <w:numFmt w:val="bullet"/>
      <w:lvlText w:val="o"/>
      <w:lvlJc w:val="left"/>
      <w:pPr>
        <w:ind w:left="1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ADE84">
      <w:start w:val="1"/>
      <w:numFmt w:val="bullet"/>
      <w:lvlText w:val="▪"/>
      <w:lvlJc w:val="left"/>
      <w:pPr>
        <w:ind w:left="2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777E">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0F0E4">
      <w:start w:val="1"/>
      <w:numFmt w:val="bullet"/>
      <w:lvlText w:val="o"/>
      <w:lvlJc w:val="left"/>
      <w:pPr>
        <w:ind w:left="3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60C8E">
      <w:start w:val="1"/>
      <w:numFmt w:val="bullet"/>
      <w:lvlText w:val="▪"/>
      <w:lvlJc w:val="left"/>
      <w:pPr>
        <w:ind w:left="4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18885E">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86EBE">
      <w:start w:val="1"/>
      <w:numFmt w:val="bullet"/>
      <w:lvlText w:val="o"/>
      <w:lvlJc w:val="left"/>
      <w:pPr>
        <w:ind w:left="5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2EE32">
      <w:start w:val="1"/>
      <w:numFmt w:val="bullet"/>
      <w:lvlText w:val="▪"/>
      <w:lvlJc w:val="left"/>
      <w:pPr>
        <w:ind w:left="6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B01CE0"/>
    <w:multiLevelType w:val="hybridMultilevel"/>
    <w:tmpl w:val="E2E062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020464"/>
    <w:multiLevelType w:val="hybridMultilevel"/>
    <w:tmpl w:val="455C345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0AE62AC"/>
    <w:multiLevelType w:val="hybridMultilevel"/>
    <w:tmpl w:val="349236E4"/>
    <w:lvl w:ilvl="0" w:tplc="10DAD1B4">
      <w:start w:val="1"/>
      <w:numFmt w:val="bullet"/>
      <w:lvlText w:val="•"/>
      <w:lvlJc w:val="left"/>
      <w:pPr>
        <w:ind w:left="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98BA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926A7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F5E87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F839D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3A24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C6C9A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B4C9D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E24B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8B1363C"/>
    <w:multiLevelType w:val="hybridMultilevel"/>
    <w:tmpl w:val="8070F1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D077F6"/>
    <w:multiLevelType w:val="hybridMultilevel"/>
    <w:tmpl w:val="BFB4D6F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BE82566"/>
    <w:multiLevelType w:val="hybridMultilevel"/>
    <w:tmpl w:val="E9B21808"/>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C777C4"/>
    <w:multiLevelType w:val="multilevel"/>
    <w:tmpl w:val="E73A2996"/>
    <w:lvl w:ilvl="0">
      <w:start w:val="1"/>
      <w:numFmt w:val="bullet"/>
      <w:lvlText w:val=""/>
      <w:lvlJc w:val="left"/>
      <w:pPr>
        <w:tabs>
          <w:tab w:val="num" w:pos="360"/>
        </w:tabs>
        <w:ind w:left="357" w:hanging="357"/>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F55B4"/>
    <w:multiLevelType w:val="hybridMultilevel"/>
    <w:tmpl w:val="6A8CFF9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38E7258B"/>
    <w:multiLevelType w:val="hybridMultilevel"/>
    <w:tmpl w:val="067E9162"/>
    <w:lvl w:ilvl="0" w:tplc="F45863F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05C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828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C68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C9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A03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8A4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25A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E24A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452279"/>
    <w:multiLevelType w:val="hybridMultilevel"/>
    <w:tmpl w:val="75AEF3D2"/>
    <w:lvl w:ilvl="0" w:tplc="420896D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A60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645A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22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4A2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45C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49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8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E08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AB7CEA"/>
    <w:multiLevelType w:val="hybridMultilevel"/>
    <w:tmpl w:val="772C447A"/>
    <w:lvl w:ilvl="0" w:tplc="4A9E1FCE">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9" w15:restartNumberingAfterBreak="0">
    <w:nsid w:val="3F486F69"/>
    <w:multiLevelType w:val="hybridMultilevel"/>
    <w:tmpl w:val="19927E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4F40214"/>
    <w:multiLevelType w:val="hybridMultilevel"/>
    <w:tmpl w:val="1D8251BA"/>
    <w:lvl w:ilvl="0" w:tplc="14090005">
      <w:start w:val="1"/>
      <w:numFmt w:val="bullet"/>
      <w:lvlText w:val=""/>
      <w:lvlJc w:val="left"/>
      <w:pPr>
        <w:ind w:left="360" w:hanging="360"/>
      </w:pPr>
      <w:rPr>
        <w:rFonts w:ascii="Wingdings" w:hAnsi="Wingdings" w:hint="default"/>
      </w:rPr>
    </w:lvl>
    <w:lvl w:ilvl="1" w:tplc="72B27434">
      <w:start w:val="1"/>
      <w:numFmt w:val="bullet"/>
      <w:lvlText w:val="o"/>
      <w:lvlJc w:val="left"/>
      <w:pPr>
        <w:ind w:left="1080" w:hanging="360"/>
      </w:pPr>
      <w:rPr>
        <w:rFonts w:ascii="Courier New" w:hAnsi="Courier New" w:hint="default"/>
      </w:rPr>
    </w:lvl>
    <w:lvl w:ilvl="2" w:tplc="48066AAC">
      <w:start w:val="1"/>
      <w:numFmt w:val="bullet"/>
      <w:lvlText w:val=""/>
      <w:lvlJc w:val="left"/>
      <w:pPr>
        <w:ind w:left="1800" w:hanging="360"/>
      </w:pPr>
      <w:rPr>
        <w:rFonts w:ascii="Wingdings" w:hAnsi="Wingdings" w:hint="default"/>
      </w:rPr>
    </w:lvl>
    <w:lvl w:ilvl="3" w:tplc="A5CC27AA">
      <w:start w:val="1"/>
      <w:numFmt w:val="bullet"/>
      <w:lvlText w:val=""/>
      <w:lvlJc w:val="left"/>
      <w:pPr>
        <w:ind w:left="2520" w:hanging="360"/>
      </w:pPr>
      <w:rPr>
        <w:rFonts w:ascii="Symbol" w:hAnsi="Symbol" w:hint="default"/>
      </w:rPr>
    </w:lvl>
    <w:lvl w:ilvl="4" w:tplc="ECB43F14">
      <w:start w:val="1"/>
      <w:numFmt w:val="bullet"/>
      <w:lvlText w:val="o"/>
      <w:lvlJc w:val="left"/>
      <w:pPr>
        <w:ind w:left="3240" w:hanging="360"/>
      </w:pPr>
      <w:rPr>
        <w:rFonts w:ascii="Courier New" w:hAnsi="Courier New" w:hint="default"/>
      </w:rPr>
    </w:lvl>
    <w:lvl w:ilvl="5" w:tplc="7336596E">
      <w:start w:val="1"/>
      <w:numFmt w:val="bullet"/>
      <w:lvlText w:val=""/>
      <w:lvlJc w:val="left"/>
      <w:pPr>
        <w:ind w:left="3960" w:hanging="360"/>
      </w:pPr>
      <w:rPr>
        <w:rFonts w:ascii="Wingdings" w:hAnsi="Wingdings" w:hint="default"/>
      </w:rPr>
    </w:lvl>
    <w:lvl w:ilvl="6" w:tplc="2918E158">
      <w:start w:val="1"/>
      <w:numFmt w:val="bullet"/>
      <w:lvlText w:val=""/>
      <w:lvlJc w:val="left"/>
      <w:pPr>
        <w:ind w:left="4680" w:hanging="360"/>
      </w:pPr>
      <w:rPr>
        <w:rFonts w:ascii="Symbol" w:hAnsi="Symbol" w:hint="default"/>
      </w:rPr>
    </w:lvl>
    <w:lvl w:ilvl="7" w:tplc="7B88897C">
      <w:start w:val="1"/>
      <w:numFmt w:val="bullet"/>
      <w:lvlText w:val="o"/>
      <w:lvlJc w:val="left"/>
      <w:pPr>
        <w:ind w:left="5400" w:hanging="360"/>
      </w:pPr>
      <w:rPr>
        <w:rFonts w:ascii="Courier New" w:hAnsi="Courier New" w:hint="default"/>
      </w:rPr>
    </w:lvl>
    <w:lvl w:ilvl="8" w:tplc="FC6C620E">
      <w:start w:val="1"/>
      <w:numFmt w:val="bullet"/>
      <w:lvlText w:val=""/>
      <w:lvlJc w:val="left"/>
      <w:pPr>
        <w:ind w:left="6120" w:hanging="360"/>
      </w:pPr>
      <w:rPr>
        <w:rFonts w:ascii="Wingdings" w:hAnsi="Wingdings" w:hint="default"/>
      </w:rPr>
    </w:lvl>
  </w:abstractNum>
  <w:abstractNum w:abstractNumId="21" w15:restartNumberingAfterBreak="0">
    <w:nsid w:val="45186AFB"/>
    <w:multiLevelType w:val="hybridMultilevel"/>
    <w:tmpl w:val="78747B26"/>
    <w:lvl w:ilvl="0" w:tplc="FD565600">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4D2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732ABA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1AC7E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FC101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16830A">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0ECF8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66AD3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128D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82D2E2A"/>
    <w:multiLevelType w:val="hybridMultilevel"/>
    <w:tmpl w:val="92F2DE1C"/>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C47F18"/>
    <w:multiLevelType w:val="hybridMultilevel"/>
    <w:tmpl w:val="968C0744"/>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8A2C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6BEE8">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8A168">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48514">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2A26E">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465BE2">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ABC44">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8ADCE">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5F2CA7"/>
    <w:multiLevelType w:val="hybridMultilevel"/>
    <w:tmpl w:val="5CF830D8"/>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00E7158"/>
    <w:multiLevelType w:val="hybridMultilevel"/>
    <w:tmpl w:val="F53CBA2E"/>
    <w:lvl w:ilvl="0" w:tplc="0ABE65D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2002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926B8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C605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4BE8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2391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4C46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01FD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0B7F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B178BA"/>
    <w:multiLevelType w:val="hybridMultilevel"/>
    <w:tmpl w:val="9376C3A8"/>
    <w:lvl w:ilvl="0" w:tplc="8346A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047A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8B3F2">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CAEE0">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2C786">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6B4DA">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03B5A">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AD7E6">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85208">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D94F7A"/>
    <w:multiLevelType w:val="hybridMultilevel"/>
    <w:tmpl w:val="D8F4919E"/>
    <w:lvl w:ilvl="0" w:tplc="A5926B88">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4734A8A"/>
    <w:multiLevelType w:val="hybridMultilevel"/>
    <w:tmpl w:val="95ECE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6396A2B"/>
    <w:multiLevelType w:val="hybridMultilevel"/>
    <w:tmpl w:val="363E37A8"/>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B381046"/>
    <w:multiLevelType w:val="hybridMultilevel"/>
    <w:tmpl w:val="DBAA9D62"/>
    <w:lvl w:ilvl="0" w:tplc="500E990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BBD6D74"/>
    <w:multiLevelType w:val="hybridMultilevel"/>
    <w:tmpl w:val="89785E62"/>
    <w:lvl w:ilvl="0" w:tplc="5BFA00C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EEA83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684F9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2C8A37A">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4A3AD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124AD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66A92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D851A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1C6D7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2946CEE"/>
    <w:multiLevelType w:val="hybridMultilevel"/>
    <w:tmpl w:val="4C48BF66"/>
    <w:lvl w:ilvl="0" w:tplc="404CEF8A">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33" w15:restartNumberingAfterBreak="0">
    <w:nsid w:val="74C16032"/>
    <w:multiLevelType w:val="hybridMultilevel"/>
    <w:tmpl w:val="28A0C64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7E85885"/>
    <w:multiLevelType w:val="hybridMultilevel"/>
    <w:tmpl w:val="47A63ECC"/>
    <w:lvl w:ilvl="0" w:tplc="14090005">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num w:numId="1" w16cid:durableId="1069503561">
    <w:abstractNumId w:val="16"/>
  </w:num>
  <w:num w:numId="2" w16cid:durableId="547107124">
    <w:abstractNumId w:val="17"/>
  </w:num>
  <w:num w:numId="3" w16cid:durableId="560410025">
    <w:abstractNumId w:val="25"/>
  </w:num>
  <w:num w:numId="4" w16cid:durableId="1186674329">
    <w:abstractNumId w:val="31"/>
  </w:num>
  <w:num w:numId="5" w16cid:durableId="1300066019">
    <w:abstractNumId w:val="10"/>
  </w:num>
  <w:num w:numId="6" w16cid:durableId="1094982616">
    <w:abstractNumId w:val="23"/>
  </w:num>
  <w:num w:numId="7" w16cid:durableId="316957354">
    <w:abstractNumId w:val="7"/>
  </w:num>
  <w:num w:numId="8" w16cid:durableId="1732465497">
    <w:abstractNumId w:val="21"/>
  </w:num>
  <w:num w:numId="9" w16cid:durableId="1832209217">
    <w:abstractNumId w:val="4"/>
  </w:num>
  <w:num w:numId="10" w16cid:durableId="419716807">
    <w:abstractNumId w:val="26"/>
  </w:num>
  <w:num w:numId="11" w16cid:durableId="876772665">
    <w:abstractNumId w:val="11"/>
  </w:num>
  <w:num w:numId="12" w16cid:durableId="1913269497">
    <w:abstractNumId w:val="1"/>
  </w:num>
  <w:num w:numId="13" w16cid:durableId="959800451">
    <w:abstractNumId w:val="15"/>
  </w:num>
  <w:num w:numId="14" w16cid:durableId="681976002">
    <w:abstractNumId w:val="28"/>
  </w:num>
  <w:num w:numId="15" w16cid:durableId="1403676144">
    <w:abstractNumId w:val="8"/>
  </w:num>
  <w:num w:numId="16" w16cid:durableId="1011563566">
    <w:abstractNumId w:val="34"/>
  </w:num>
  <w:num w:numId="17" w16cid:durableId="117116545">
    <w:abstractNumId w:val="30"/>
  </w:num>
  <w:num w:numId="18" w16cid:durableId="311914196">
    <w:abstractNumId w:val="32"/>
  </w:num>
  <w:num w:numId="19" w16cid:durableId="377777423">
    <w:abstractNumId w:val="13"/>
  </w:num>
  <w:num w:numId="20" w16cid:durableId="1689406045">
    <w:abstractNumId w:val="22"/>
  </w:num>
  <w:num w:numId="21" w16cid:durableId="1141655434">
    <w:abstractNumId w:val="18"/>
  </w:num>
  <w:num w:numId="22" w16cid:durableId="97675790">
    <w:abstractNumId w:val="6"/>
  </w:num>
  <w:num w:numId="23" w16cid:durableId="466432727">
    <w:abstractNumId w:val="5"/>
  </w:num>
  <w:num w:numId="24" w16cid:durableId="1457020839">
    <w:abstractNumId w:val="3"/>
  </w:num>
  <w:num w:numId="25" w16cid:durableId="156771187">
    <w:abstractNumId w:val="19"/>
  </w:num>
  <w:num w:numId="26" w16cid:durableId="1543786159">
    <w:abstractNumId w:val="29"/>
  </w:num>
  <w:num w:numId="27" w16cid:durableId="1979921623">
    <w:abstractNumId w:val="27"/>
  </w:num>
  <w:num w:numId="28" w16cid:durableId="819543027">
    <w:abstractNumId w:val="2"/>
  </w:num>
  <w:num w:numId="29" w16cid:durableId="1362590967">
    <w:abstractNumId w:val="24"/>
  </w:num>
  <w:num w:numId="30" w16cid:durableId="90903914">
    <w:abstractNumId w:val="14"/>
  </w:num>
  <w:num w:numId="31" w16cid:durableId="565145187">
    <w:abstractNumId w:val="12"/>
  </w:num>
  <w:num w:numId="32" w16cid:durableId="330064985">
    <w:abstractNumId w:val="20"/>
  </w:num>
  <w:num w:numId="33" w16cid:durableId="3359888">
    <w:abstractNumId w:val="9"/>
  </w:num>
  <w:num w:numId="34" w16cid:durableId="1753890520">
    <w:abstractNumId w:val="0"/>
  </w:num>
  <w:num w:numId="35" w16cid:durableId="6270064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F5"/>
    <w:rsid w:val="00002660"/>
    <w:rsid w:val="00012D6E"/>
    <w:rsid w:val="000247F3"/>
    <w:rsid w:val="0004403C"/>
    <w:rsid w:val="00051A93"/>
    <w:rsid w:val="000A3EF8"/>
    <w:rsid w:val="000C0BFA"/>
    <w:rsid w:val="000E1760"/>
    <w:rsid w:val="000E1B49"/>
    <w:rsid w:val="000E27B2"/>
    <w:rsid w:val="000E3730"/>
    <w:rsid w:val="00152B8C"/>
    <w:rsid w:val="00160985"/>
    <w:rsid w:val="00180D95"/>
    <w:rsid w:val="001C3994"/>
    <w:rsid w:val="001E7596"/>
    <w:rsid w:val="0025432C"/>
    <w:rsid w:val="002554E9"/>
    <w:rsid w:val="002815B1"/>
    <w:rsid w:val="002922BC"/>
    <w:rsid w:val="002A1DCB"/>
    <w:rsid w:val="002B2CAA"/>
    <w:rsid w:val="002E70F5"/>
    <w:rsid w:val="003060D0"/>
    <w:rsid w:val="00310EFA"/>
    <w:rsid w:val="0033439B"/>
    <w:rsid w:val="003B2820"/>
    <w:rsid w:val="003D6ECD"/>
    <w:rsid w:val="00431045"/>
    <w:rsid w:val="0045397D"/>
    <w:rsid w:val="00457F1B"/>
    <w:rsid w:val="004638EC"/>
    <w:rsid w:val="0052247C"/>
    <w:rsid w:val="005300AA"/>
    <w:rsid w:val="00554D20"/>
    <w:rsid w:val="0056353C"/>
    <w:rsid w:val="005A4344"/>
    <w:rsid w:val="00604CC6"/>
    <w:rsid w:val="00621FB7"/>
    <w:rsid w:val="0063140C"/>
    <w:rsid w:val="00660BC0"/>
    <w:rsid w:val="006C7027"/>
    <w:rsid w:val="006D541F"/>
    <w:rsid w:val="006E2396"/>
    <w:rsid w:val="00716A04"/>
    <w:rsid w:val="00731AF8"/>
    <w:rsid w:val="0076437D"/>
    <w:rsid w:val="0079434F"/>
    <w:rsid w:val="007C5ADB"/>
    <w:rsid w:val="007C7F39"/>
    <w:rsid w:val="007E4BB7"/>
    <w:rsid w:val="007F36E1"/>
    <w:rsid w:val="00824C85"/>
    <w:rsid w:val="00832078"/>
    <w:rsid w:val="00886264"/>
    <w:rsid w:val="00894EA4"/>
    <w:rsid w:val="008D62A3"/>
    <w:rsid w:val="00925F95"/>
    <w:rsid w:val="00960DB5"/>
    <w:rsid w:val="009A2D00"/>
    <w:rsid w:val="009A769A"/>
    <w:rsid w:val="00A20211"/>
    <w:rsid w:val="00A31BC7"/>
    <w:rsid w:val="00A546BA"/>
    <w:rsid w:val="00A86A64"/>
    <w:rsid w:val="00A96CDB"/>
    <w:rsid w:val="00AA5022"/>
    <w:rsid w:val="00AC571C"/>
    <w:rsid w:val="00AF491D"/>
    <w:rsid w:val="00B0302B"/>
    <w:rsid w:val="00B81CBB"/>
    <w:rsid w:val="00B93B42"/>
    <w:rsid w:val="00BB6D8E"/>
    <w:rsid w:val="00BE67C1"/>
    <w:rsid w:val="00BF249A"/>
    <w:rsid w:val="00BF6641"/>
    <w:rsid w:val="00C13BCB"/>
    <w:rsid w:val="00C66A9B"/>
    <w:rsid w:val="00D85BFD"/>
    <w:rsid w:val="00DB3C0C"/>
    <w:rsid w:val="00DB4A3E"/>
    <w:rsid w:val="00DD275D"/>
    <w:rsid w:val="00DE0454"/>
    <w:rsid w:val="00DE5251"/>
    <w:rsid w:val="00E26FEE"/>
    <w:rsid w:val="00E310D9"/>
    <w:rsid w:val="00E5638F"/>
    <w:rsid w:val="00E61889"/>
    <w:rsid w:val="00ED1288"/>
    <w:rsid w:val="00ED44FB"/>
    <w:rsid w:val="00F0529E"/>
    <w:rsid w:val="00F33463"/>
    <w:rsid w:val="00F57B2E"/>
    <w:rsid w:val="036ADD04"/>
    <w:rsid w:val="0B5581DB"/>
    <w:rsid w:val="223C9559"/>
    <w:rsid w:val="23CE691F"/>
    <w:rsid w:val="247456B1"/>
    <w:rsid w:val="282451BE"/>
    <w:rsid w:val="2BCA4F42"/>
    <w:rsid w:val="47BA3F58"/>
    <w:rsid w:val="4AF38CA4"/>
    <w:rsid w:val="4E00E915"/>
    <w:rsid w:val="6A1AB626"/>
    <w:rsid w:val="6FB39349"/>
    <w:rsid w:val="7836DE56"/>
    <w:rsid w:val="79F4BB18"/>
    <w:rsid w:val="7A513D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051"/>
  <w15:chartTrackingRefBased/>
  <w15:docId w15:val="{3D541313-B9A9-457F-9F4A-E0B35AF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5"/>
    <w:pPr>
      <w:spacing w:after="44" w:line="250" w:lineRule="auto"/>
      <w:ind w:left="10" w:hanging="10"/>
    </w:pPr>
    <w:rPr>
      <w:rFonts w:ascii="Calibri" w:eastAsia="Calibri" w:hAnsi="Calibri" w:cs="Calibri"/>
      <w:color w:val="000000"/>
      <w:lang w:eastAsia="en-NZ"/>
    </w:rPr>
  </w:style>
  <w:style w:type="paragraph" w:styleId="Heading1">
    <w:name w:val="heading 1"/>
    <w:next w:val="Normal"/>
    <w:link w:val="Heading1Char"/>
    <w:uiPriority w:val="9"/>
    <w:unhideWhenUsed/>
    <w:qFormat/>
    <w:rsid w:val="002E70F5"/>
    <w:pPr>
      <w:keepNext/>
      <w:keepLines/>
      <w:spacing w:after="0"/>
      <w:outlineLvl w:val="0"/>
    </w:pPr>
    <w:rPr>
      <w:rFonts w:ascii="Calibri" w:eastAsia="Calibri" w:hAnsi="Calibri" w:cs="Calibri"/>
      <w:color w:val="00AFEF"/>
      <w:sz w:val="28"/>
      <w:lang w:eastAsia="en-NZ"/>
    </w:rPr>
  </w:style>
  <w:style w:type="paragraph" w:styleId="Heading2">
    <w:name w:val="heading 2"/>
    <w:next w:val="Normal"/>
    <w:link w:val="Heading2Char"/>
    <w:uiPriority w:val="9"/>
    <w:unhideWhenUsed/>
    <w:qFormat/>
    <w:rsid w:val="002E70F5"/>
    <w:pPr>
      <w:keepNext/>
      <w:keepLines/>
      <w:spacing w:after="94" w:line="265" w:lineRule="auto"/>
      <w:ind w:left="10" w:hanging="10"/>
      <w:outlineLvl w:val="1"/>
    </w:pPr>
    <w:rPr>
      <w:rFonts w:ascii="Calibri" w:eastAsia="Calibri" w:hAnsi="Calibri" w:cs="Calibri"/>
      <w:color w:val="00AFEF"/>
      <w:sz w:val="24"/>
      <w:lang w:eastAsia="en-NZ"/>
    </w:rPr>
  </w:style>
  <w:style w:type="paragraph" w:styleId="Heading3">
    <w:name w:val="heading 3"/>
    <w:basedOn w:val="Normal"/>
    <w:next w:val="Normal"/>
    <w:link w:val="Heading3Char"/>
    <w:uiPriority w:val="9"/>
    <w:semiHidden/>
    <w:unhideWhenUsed/>
    <w:qFormat/>
    <w:rsid w:val="002E70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70F5"/>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rsid w:val="002E70F5"/>
    <w:rPr>
      <w:rFonts w:ascii="Calibri" w:eastAsia="Calibri" w:hAnsi="Calibri" w:cs="Calibri"/>
      <w:color w:val="00AFEF"/>
      <w:sz w:val="28"/>
      <w:lang w:eastAsia="en-NZ"/>
    </w:rPr>
  </w:style>
  <w:style w:type="character" w:customStyle="1" w:styleId="Heading2Char">
    <w:name w:val="Heading 2 Char"/>
    <w:basedOn w:val="DefaultParagraphFont"/>
    <w:link w:val="Heading2"/>
    <w:uiPriority w:val="9"/>
    <w:rsid w:val="002E70F5"/>
    <w:rPr>
      <w:rFonts w:ascii="Calibri" w:eastAsia="Calibri" w:hAnsi="Calibri" w:cs="Calibri"/>
      <w:color w:val="00AFEF"/>
      <w:sz w:val="24"/>
      <w:lang w:eastAsia="en-NZ"/>
    </w:rPr>
  </w:style>
  <w:style w:type="table" w:styleId="TableGrid0">
    <w:name w:val="Table Grid"/>
    <w:basedOn w:val="TableNormal"/>
    <w:uiPriority w:val="39"/>
    <w:rsid w:val="002E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70F5"/>
    <w:rPr>
      <w:rFonts w:asciiTheme="majorHAnsi" w:eastAsiaTheme="majorEastAsia" w:hAnsiTheme="majorHAnsi" w:cstheme="majorBidi"/>
      <w:color w:val="1F4D78" w:themeColor="accent1" w:themeShade="7F"/>
      <w:sz w:val="24"/>
      <w:szCs w:val="24"/>
      <w:lang w:eastAsia="en-NZ"/>
    </w:rPr>
  </w:style>
  <w:style w:type="character" w:styleId="CommentReference">
    <w:name w:val="annotation reference"/>
    <w:basedOn w:val="DefaultParagraphFont"/>
    <w:uiPriority w:val="99"/>
    <w:semiHidden/>
    <w:unhideWhenUsed/>
    <w:rsid w:val="00E310D9"/>
    <w:rPr>
      <w:sz w:val="16"/>
      <w:szCs w:val="16"/>
    </w:rPr>
  </w:style>
  <w:style w:type="paragraph" w:styleId="CommentText">
    <w:name w:val="annotation text"/>
    <w:basedOn w:val="Normal"/>
    <w:link w:val="CommentTextChar"/>
    <w:uiPriority w:val="99"/>
    <w:unhideWhenUsed/>
    <w:rsid w:val="00E310D9"/>
    <w:pPr>
      <w:spacing w:line="240" w:lineRule="auto"/>
    </w:pPr>
    <w:rPr>
      <w:sz w:val="20"/>
      <w:szCs w:val="20"/>
    </w:rPr>
  </w:style>
  <w:style w:type="character" w:customStyle="1" w:styleId="CommentTextChar">
    <w:name w:val="Comment Text Char"/>
    <w:basedOn w:val="DefaultParagraphFont"/>
    <w:link w:val="CommentText"/>
    <w:uiPriority w:val="99"/>
    <w:rsid w:val="00E310D9"/>
    <w:rPr>
      <w:rFonts w:ascii="Calibri" w:eastAsia="Calibri" w:hAnsi="Calibri" w:cs="Calibri"/>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E310D9"/>
    <w:rPr>
      <w:b/>
      <w:bCs/>
    </w:rPr>
  </w:style>
  <w:style w:type="character" w:customStyle="1" w:styleId="CommentSubjectChar">
    <w:name w:val="Comment Subject Char"/>
    <w:basedOn w:val="CommentTextChar"/>
    <w:link w:val="CommentSubject"/>
    <w:uiPriority w:val="99"/>
    <w:semiHidden/>
    <w:rsid w:val="00E310D9"/>
    <w:rPr>
      <w:rFonts w:ascii="Calibri" w:eastAsia="Calibri" w:hAnsi="Calibri" w:cs="Calibri"/>
      <w:b/>
      <w:bCs/>
      <w:color w:val="000000"/>
      <w:sz w:val="20"/>
      <w:szCs w:val="20"/>
      <w:lang w:eastAsia="en-NZ"/>
    </w:rPr>
  </w:style>
  <w:style w:type="paragraph" w:styleId="BalloonText">
    <w:name w:val="Balloon Text"/>
    <w:basedOn w:val="Normal"/>
    <w:link w:val="BalloonTextChar"/>
    <w:uiPriority w:val="99"/>
    <w:semiHidden/>
    <w:unhideWhenUsed/>
    <w:rsid w:val="00E3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D9"/>
    <w:rPr>
      <w:rFonts w:ascii="Segoe UI" w:eastAsia="Calibri" w:hAnsi="Segoe UI" w:cs="Segoe UI"/>
      <w:color w:val="000000"/>
      <w:sz w:val="18"/>
      <w:szCs w:val="18"/>
      <w:lang w:eastAsia="en-NZ"/>
    </w:rPr>
  </w:style>
  <w:style w:type="character" w:customStyle="1" w:styleId="4yxo">
    <w:name w:val="_4yxo"/>
    <w:basedOn w:val="DefaultParagraphFont"/>
    <w:rsid w:val="000E1B49"/>
  </w:style>
  <w:style w:type="character" w:customStyle="1" w:styleId="highlightnode">
    <w:name w:val="highlightnode"/>
    <w:basedOn w:val="DefaultParagraphFont"/>
    <w:rsid w:val="000E1B49"/>
  </w:style>
  <w:style w:type="paragraph" w:styleId="Header">
    <w:name w:val="header"/>
    <w:basedOn w:val="Normal"/>
    <w:link w:val="HeaderChar"/>
    <w:uiPriority w:val="99"/>
    <w:unhideWhenUsed/>
    <w:rsid w:val="007C7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39"/>
    <w:rPr>
      <w:rFonts w:ascii="Calibri" w:eastAsia="Calibri" w:hAnsi="Calibri" w:cs="Calibri"/>
      <w:color w:val="000000"/>
      <w:lang w:eastAsia="en-NZ"/>
    </w:rPr>
  </w:style>
  <w:style w:type="paragraph" w:styleId="Footer">
    <w:name w:val="footer"/>
    <w:basedOn w:val="Normal"/>
    <w:link w:val="FooterChar"/>
    <w:uiPriority w:val="99"/>
    <w:unhideWhenUsed/>
    <w:rsid w:val="007C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39"/>
    <w:rPr>
      <w:rFonts w:ascii="Calibri" w:eastAsia="Calibri" w:hAnsi="Calibri" w:cs="Calibri"/>
      <w:color w:val="000000"/>
      <w:lang w:eastAsia="en-NZ"/>
    </w:rPr>
  </w:style>
  <w:style w:type="paragraph" w:styleId="ListParagraph">
    <w:name w:val="List Paragraph"/>
    <w:basedOn w:val="Normal"/>
    <w:uiPriority w:val="34"/>
    <w:qFormat/>
    <w:rsid w:val="00AA5022"/>
    <w:pPr>
      <w:ind w:left="720"/>
      <w:contextualSpacing/>
    </w:pPr>
  </w:style>
  <w:style w:type="paragraph" w:styleId="FootnoteText">
    <w:name w:val="footnote text"/>
    <w:basedOn w:val="Normal"/>
    <w:link w:val="FootnoteTextChar"/>
    <w:uiPriority w:val="99"/>
    <w:semiHidden/>
    <w:unhideWhenUsed/>
    <w:rsid w:val="00E26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EE"/>
    <w:rPr>
      <w:rFonts w:ascii="Calibri" w:eastAsia="Calibri" w:hAnsi="Calibri" w:cs="Calibri"/>
      <w:color w:val="000000"/>
      <w:sz w:val="20"/>
      <w:szCs w:val="20"/>
      <w:lang w:eastAsia="en-NZ"/>
    </w:rPr>
  </w:style>
  <w:style w:type="character" w:styleId="FootnoteReference">
    <w:name w:val="footnote reference"/>
    <w:basedOn w:val="DefaultParagraphFont"/>
    <w:uiPriority w:val="99"/>
    <w:semiHidden/>
    <w:unhideWhenUsed/>
    <w:rsid w:val="00E26FEE"/>
    <w:rPr>
      <w:vertAlign w:val="superscript"/>
    </w:rPr>
  </w:style>
  <w:style w:type="paragraph" w:customStyle="1" w:styleId="TableTextHeading">
    <w:name w:val="Table Text Heading"/>
    <w:basedOn w:val="Normal"/>
    <w:next w:val="Normal"/>
    <w:rsid w:val="00F57B2E"/>
    <w:pPr>
      <w:spacing w:before="120" w:after="120" w:line="260" w:lineRule="atLeast"/>
      <w:ind w:left="0" w:firstLine="0"/>
    </w:pPr>
    <w:rPr>
      <w:rFonts w:ascii="Verdana" w:eastAsia="Times New Roman" w:hAnsi="Verdana" w:cs="Times New Roman"/>
      <w:b/>
      <w:bCs/>
      <w:color w:val="auto"/>
      <w:sz w:val="18"/>
      <w:szCs w:val="24"/>
      <w:lang w:eastAsia="en-US"/>
    </w:rPr>
  </w:style>
  <w:style w:type="paragraph" w:customStyle="1" w:styleId="TableTextBulletList">
    <w:name w:val="Table Text Bullet List"/>
    <w:basedOn w:val="Normal"/>
    <w:rsid w:val="00F57B2E"/>
    <w:pPr>
      <w:numPr>
        <w:numId w:val="22"/>
      </w:numPr>
      <w:spacing w:before="60" w:after="60" w:line="280" w:lineRule="atLeast"/>
    </w:pPr>
    <w:rPr>
      <w:rFonts w:ascii="Verdana" w:eastAsia="Times New Roman" w:hAnsi="Verdana" w:cs="Times New Roman"/>
      <w:bCs/>
      <w:color w:val="auto"/>
      <w:sz w:val="18"/>
      <w:szCs w:val="24"/>
      <w:lang w:eastAsia="en-US"/>
    </w:rPr>
  </w:style>
  <w:style w:type="character" w:customStyle="1" w:styleId="normaltextrun">
    <w:name w:val="normaltextrun"/>
    <w:basedOn w:val="DefaultParagraphFont"/>
    <w:rsid w:val="009A2D00"/>
  </w:style>
  <w:style w:type="character" w:customStyle="1" w:styleId="eop">
    <w:name w:val="eop"/>
    <w:basedOn w:val="DefaultParagraphFont"/>
    <w:rsid w:val="009A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837">
      <w:bodyDiv w:val="1"/>
      <w:marLeft w:val="0"/>
      <w:marRight w:val="0"/>
      <w:marTop w:val="0"/>
      <w:marBottom w:val="0"/>
      <w:divBdr>
        <w:top w:val="none" w:sz="0" w:space="0" w:color="auto"/>
        <w:left w:val="none" w:sz="0" w:space="0" w:color="auto"/>
        <w:bottom w:val="none" w:sz="0" w:space="0" w:color="auto"/>
        <w:right w:val="none" w:sz="0" w:space="0" w:color="auto"/>
      </w:divBdr>
    </w:div>
    <w:div w:id="575168574">
      <w:bodyDiv w:val="1"/>
      <w:marLeft w:val="0"/>
      <w:marRight w:val="0"/>
      <w:marTop w:val="0"/>
      <w:marBottom w:val="0"/>
      <w:divBdr>
        <w:top w:val="none" w:sz="0" w:space="0" w:color="auto"/>
        <w:left w:val="none" w:sz="0" w:space="0" w:color="auto"/>
        <w:bottom w:val="none" w:sz="0" w:space="0" w:color="auto"/>
        <w:right w:val="none" w:sz="0" w:space="0" w:color="auto"/>
      </w:divBdr>
      <w:divsChild>
        <w:div w:id="1735932456">
          <w:marLeft w:val="0"/>
          <w:marRight w:val="0"/>
          <w:marTop w:val="0"/>
          <w:marBottom w:val="0"/>
          <w:divBdr>
            <w:top w:val="none" w:sz="0" w:space="0" w:color="auto"/>
            <w:left w:val="none" w:sz="0" w:space="0" w:color="auto"/>
            <w:bottom w:val="none" w:sz="0" w:space="0" w:color="auto"/>
            <w:right w:val="none" w:sz="0" w:space="0" w:color="auto"/>
          </w:divBdr>
          <w:divsChild>
            <w:div w:id="927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8FDF5AB9F0246ABB3AF094CC19E80" ma:contentTypeVersion="6" ma:contentTypeDescription="Create a new document." ma:contentTypeScope="" ma:versionID="c09a0a519034f8802c5790605dfd06ae">
  <xsd:schema xmlns:xsd="http://www.w3.org/2001/XMLSchema" xmlns:xs="http://www.w3.org/2001/XMLSchema" xmlns:p="http://schemas.microsoft.com/office/2006/metadata/properties" xmlns:ns2="d283ff4d-47eb-43a2-8540-4ede76e69fcd" xmlns:ns3="b33c8f72-db94-4e65-b550-ee5be1ea0d5c" targetNamespace="http://schemas.microsoft.com/office/2006/metadata/properties" ma:root="true" ma:fieldsID="c7a3eab1ca69f9a6b6758f04a744a9c9" ns2:_="" ns3:_="">
    <xsd:import namespace="d283ff4d-47eb-43a2-8540-4ede76e69fcd"/>
    <xsd:import namespace="b33c8f72-db94-4e65-b550-ee5be1ea0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ff4d-47eb-43a2-8540-4ede76e6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c8f72-db94-4e65-b550-ee5be1ea0d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33c8f72-db94-4e65-b550-ee5be1ea0d5c">
      <UserInfo>
        <DisplayName>Ben Blower</DisplayName>
        <AccountId>175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D7D0-C68B-4055-9487-5D91696F8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3ff4d-47eb-43a2-8540-4ede76e69fcd"/>
    <ds:schemaRef ds:uri="b33c8f72-db94-4e65-b550-ee5be1ea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4F7AA-FF6C-4391-AC0F-8B02C2BC7DD7}">
  <ds:schemaRefs>
    <ds:schemaRef ds:uri="http://schemas.microsoft.com/office/2006/metadata/properties"/>
    <ds:schemaRef ds:uri="http://schemas.microsoft.com/office/infopath/2007/PartnerControls"/>
    <ds:schemaRef ds:uri="b33c8f72-db94-4e65-b550-ee5be1ea0d5c"/>
  </ds:schemaRefs>
</ds:datastoreItem>
</file>

<file path=customXml/itemProps3.xml><?xml version="1.0" encoding="utf-8"?>
<ds:datastoreItem xmlns:ds="http://schemas.openxmlformats.org/officeDocument/2006/customXml" ds:itemID="{F8045F8E-9A89-433D-B459-8F930F271128}">
  <ds:schemaRefs>
    <ds:schemaRef ds:uri="http://schemas.microsoft.com/sharepoint/v3/contenttype/forms"/>
  </ds:schemaRefs>
</ds:datastoreItem>
</file>

<file path=customXml/itemProps4.xml><?xml version="1.0" encoding="utf-8"?>
<ds:datastoreItem xmlns:ds="http://schemas.openxmlformats.org/officeDocument/2006/customXml" ds:itemID="{9C81D356-C9B6-4D4D-BB7F-47DE85EB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8131</Characters>
  <Application>Microsoft Office Word</Application>
  <DocSecurity>0</DocSecurity>
  <Lines>67</Lines>
  <Paragraphs>19</Paragraphs>
  <ScaleCrop>false</ScaleCrop>
  <Company>Connetics Ltd</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Arend, Ashleigh</dc:creator>
  <cp:keywords/>
  <dc:description/>
  <cp:lastModifiedBy>Caitlin Jakubcik</cp:lastModifiedBy>
  <cp:revision>2</cp:revision>
  <dcterms:created xsi:type="dcterms:W3CDTF">2023-01-22T22:19:00Z</dcterms:created>
  <dcterms:modified xsi:type="dcterms:W3CDTF">2023-01-22T22:19:00Z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0x01010044F8FDF5AB9F0246ABB3AF094CC19E80</vt:lpwstr>
  </property>
</Properties>
</file>