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2311"/>
        <w:tblOverlap w:val="never"/>
        <w:tblW w:w="9017" w:type="dxa"/>
        <w:tblInd w:w="0" w:type="dxa"/>
        <w:tblCellMar>
          <w:top w:w="110" w:type="dxa"/>
          <w:left w:w="108" w:type="dxa"/>
          <w:right w:w="115" w:type="dxa"/>
        </w:tblCellMar>
        <w:tblLook w:val="04A0" w:firstRow="1" w:lastRow="0" w:firstColumn="1" w:lastColumn="0" w:noHBand="0" w:noVBand="1"/>
      </w:tblPr>
      <w:tblGrid>
        <w:gridCol w:w="2971"/>
        <w:gridCol w:w="6046"/>
      </w:tblGrid>
      <w:tr w:rsidR="0025432C" w:rsidRPr="00A546BA" w14:paraId="420AB890" w14:textId="77777777" w:rsidTr="0025432C">
        <w:trPr>
          <w:trHeight w:val="408"/>
        </w:trPr>
        <w:tc>
          <w:tcPr>
            <w:tcW w:w="2971" w:type="dxa"/>
            <w:tcBorders>
              <w:top w:val="single" w:sz="4" w:space="0" w:color="000000"/>
              <w:left w:val="single" w:sz="4" w:space="0" w:color="000000"/>
              <w:bottom w:val="single" w:sz="4" w:space="0" w:color="000000"/>
              <w:right w:val="single" w:sz="4" w:space="0" w:color="000000"/>
            </w:tcBorders>
          </w:tcPr>
          <w:p w14:paraId="2A330276"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Position Title: </w:t>
            </w:r>
          </w:p>
        </w:tc>
        <w:tc>
          <w:tcPr>
            <w:tcW w:w="6046" w:type="dxa"/>
            <w:tcBorders>
              <w:top w:val="single" w:sz="4" w:space="0" w:color="000000"/>
              <w:left w:val="single" w:sz="4" w:space="0" w:color="000000"/>
              <w:bottom w:val="single" w:sz="4" w:space="0" w:color="000000"/>
              <w:right w:val="single" w:sz="4" w:space="0" w:color="000000"/>
            </w:tcBorders>
          </w:tcPr>
          <w:p w14:paraId="01F2288F" w14:textId="641E22B7" w:rsidR="0025432C" w:rsidRPr="0097692C" w:rsidRDefault="00A64E11" w:rsidP="0025432C">
            <w:pPr>
              <w:spacing w:after="8"/>
              <w:jc w:val="both"/>
              <w:rPr>
                <w:rFonts w:asciiTheme="minorHAnsi" w:hAnsiTheme="minorHAnsi" w:cstheme="minorHAnsi"/>
                <w:color w:val="auto"/>
              </w:rPr>
            </w:pPr>
            <w:r>
              <w:rPr>
                <w:rFonts w:asciiTheme="minorHAnsi" w:hAnsiTheme="minorHAnsi" w:cstheme="minorHAnsi"/>
                <w:color w:val="auto"/>
              </w:rPr>
              <w:t xml:space="preserve">Senior </w:t>
            </w:r>
            <w:r w:rsidR="00AC4060" w:rsidRPr="0097692C">
              <w:rPr>
                <w:rFonts w:asciiTheme="minorHAnsi" w:hAnsiTheme="minorHAnsi" w:cstheme="minorHAnsi"/>
                <w:color w:val="auto"/>
              </w:rPr>
              <w:t xml:space="preserve">Health, Safety &amp; Environment </w:t>
            </w:r>
            <w:r w:rsidR="000D1DF8" w:rsidRPr="0097692C">
              <w:rPr>
                <w:rFonts w:asciiTheme="minorHAnsi" w:hAnsiTheme="minorHAnsi" w:cstheme="minorHAnsi"/>
                <w:color w:val="auto"/>
              </w:rPr>
              <w:t xml:space="preserve">(HSE) </w:t>
            </w:r>
            <w:r w:rsidR="005A03D8" w:rsidRPr="0097692C">
              <w:rPr>
                <w:rFonts w:asciiTheme="minorHAnsi" w:hAnsiTheme="minorHAnsi" w:cstheme="minorHAnsi"/>
                <w:color w:val="auto"/>
              </w:rPr>
              <w:t xml:space="preserve">Business </w:t>
            </w:r>
            <w:r w:rsidR="00AC7E95" w:rsidRPr="0097692C">
              <w:rPr>
                <w:rFonts w:asciiTheme="minorHAnsi" w:hAnsiTheme="minorHAnsi" w:cstheme="minorHAnsi"/>
                <w:color w:val="auto"/>
              </w:rPr>
              <w:t>Partner</w:t>
            </w:r>
            <w:r w:rsidR="00AC4060" w:rsidRPr="0097692C">
              <w:rPr>
                <w:rFonts w:asciiTheme="minorHAnsi" w:hAnsiTheme="minorHAnsi" w:cstheme="minorHAnsi"/>
                <w:color w:val="auto"/>
              </w:rPr>
              <w:t xml:space="preserve"> </w:t>
            </w:r>
          </w:p>
        </w:tc>
      </w:tr>
      <w:tr w:rsidR="0025432C" w:rsidRPr="00A546BA" w14:paraId="534073FC" w14:textId="77777777" w:rsidTr="0025432C">
        <w:trPr>
          <w:trHeight w:val="406"/>
        </w:trPr>
        <w:tc>
          <w:tcPr>
            <w:tcW w:w="2971" w:type="dxa"/>
            <w:tcBorders>
              <w:top w:val="single" w:sz="4" w:space="0" w:color="000000"/>
              <w:left w:val="single" w:sz="4" w:space="0" w:color="000000"/>
              <w:bottom w:val="single" w:sz="4" w:space="0" w:color="000000"/>
              <w:right w:val="single" w:sz="4" w:space="0" w:color="000000"/>
            </w:tcBorders>
          </w:tcPr>
          <w:p w14:paraId="30573226"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Reports To: </w:t>
            </w:r>
          </w:p>
        </w:tc>
        <w:tc>
          <w:tcPr>
            <w:tcW w:w="6046" w:type="dxa"/>
            <w:tcBorders>
              <w:top w:val="single" w:sz="4" w:space="0" w:color="000000"/>
              <w:left w:val="single" w:sz="4" w:space="0" w:color="000000"/>
              <w:bottom w:val="single" w:sz="4" w:space="0" w:color="000000"/>
              <w:right w:val="single" w:sz="4" w:space="0" w:color="000000"/>
            </w:tcBorders>
          </w:tcPr>
          <w:p w14:paraId="1C2BB160" w14:textId="3EDF463E" w:rsidR="0025432C" w:rsidRPr="0097692C" w:rsidRDefault="00AC7E95"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Health, Safety &amp; Environment Manager</w:t>
            </w:r>
          </w:p>
        </w:tc>
      </w:tr>
      <w:tr w:rsidR="0025432C" w:rsidRPr="00A546BA" w14:paraId="3B69095F" w14:textId="77777777" w:rsidTr="0025432C">
        <w:trPr>
          <w:trHeight w:val="408"/>
        </w:trPr>
        <w:tc>
          <w:tcPr>
            <w:tcW w:w="2971" w:type="dxa"/>
            <w:tcBorders>
              <w:top w:val="single" w:sz="4" w:space="0" w:color="000000"/>
              <w:left w:val="single" w:sz="4" w:space="0" w:color="000000"/>
              <w:bottom w:val="single" w:sz="4" w:space="0" w:color="000000"/>
              <w:right w:val="single" w:sz="4" w:space="0" w:color="000000"/>
            </w:tcBorders>
          </w:tcPr>
          <w:p w14:paraId="6AAE68A8"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Direct Reports: </w:t>
            </w:r>
          </w:p>
        </w:tc>
        <w:tc>
          <w:tcPr>
            <w:tcW w:w="6046" w:type="dxa"/>
            <w:tcBorders>
              <w:top w:val="single" w:sz="4" w:space="0" w:color="000000"/>
              <w:left w:val="single" w:sz="4" w:space="0" w:color="000000"/>
              <w:bottom w:val="single" w:sz="4" w:space="0" w:color="000000"/>
              <w:right w:val="single" w:sz="4" w:space="0" w:color="000000"/>
            </w:tcBorders>
          </w:tcPr>
          <w:p w14:paraId="3FF1D444" w14:textId="0BD0A735" w:rsidR="0025432C" w:rsidRPr="0097692C" w:rsidRDefault="003612C3"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N</w:t>
            </w:r>
            <w:r w:rsidR="00AC7E95" w:rsidRPr="0097692C">
              <w:rPr>
                <w:rFonts w:asciiTheme="minorHAnsi" w:hAnsiTheme="minorHAnsi" w:cstheme="minorHAnsi"/>
                <w:color w:val="auto"/>
              </w:rPr>
              <w:t>il</w:t>
            </w:r>
          </w:p>
        </w:tc>
      </w:tr>
      <w:tr w:rsidR="0025432C" w:rsidRPr="00A546BA" w14:paraId="2F967E53" w14:textId="77777777" w:rsidTr="0025432C">
        <w:trPr>
          <w:trHeight w:val="408"/>
        </w:trPr>
        <w:tc>
          <w:tcPr>
            <w:tcW w:w="2971" w:type="dxa"/>
            <w:tcBorders>
              <w:top w:val="single" w:sz="4" w:space="0" w:color="000000"/>
              <w:left w:val="single" w:sz="4" w:space="0" w:color="000000"/>
              <w:bottom w:val="single" w:sz="4" w:space="0" w:color="000000"/>
              <w:right w:val="single" w:sz="4" w:space="0" w:color="000000"/>
            </w:tcBorders>
          </w:tcPr>
          <w:p w14:paraId="47996517" w14:textId="77777777" w:rsidR="0025432C" w:rsidRPr="0097692C" w:rsidRDefault="0025432C" w:rsidP="0025432C">
            <w:pPr>
              <w:spacing w:after="0" w:line="259" w:lineRule="auto"/>
              <w:ind w:left="0" w:firstLine="0"/>
              <w:jc w:val="both"/>
              <w:rPr>
                <w:rFonts w:asciiTheme="minorHAnsi" w:hAnsiTheme="minorHAnsi" w:cstheme="minorHAnsi"/>
                <w:b/>
              </w:rPr>
            </w:pPr>
            <w:r w:rsidRPr="0097692C">
              <w:rPr>
                <w:rFonts w:asciiTheme="minorHAnsi" w:hAnsiTheme="minorHAnsi" w:cstheme="minorHAnsi"/>
                <w:b/>
              </w:rPr>
              <w:t>Key Relationships:</w:t>
            </w:r>
          </w:p>
        </w:tc>
        <w:tc>
          <w:tcPr>
            <w:tcW w:w="6046" w:type="dxa"/>
            <w:tcBorders>
              <w:top w:val="single" w:sz="4" w:space="0" w:color="000000"/>
              <w:left w:val="single" w:sz="4" w:space="0" w:color="000000"/>
              <w:bottom w:val="single" w:sz="4" w:space="0" w:color="000000"/>
              <w:right w:val="single" w:sz="4" w:space="0" w:color="000000"/>
            </w:tcBorders>
          </w:tcPr>
          <w:p w14:paraId="5E8CA3DD" w14:textId="77777777" w:rsidR="0031219F" w:rsidRPr="0097692C" w:rsidRDefault="0031219F" w:rsidP="0031219F">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HSE Team members</w:t>
            </w:r>
          </w:p>
          <w:p w14:paraId="16669A89" w14:textId="0B68744E" w:rsidR="00AC4060" w:rsidRPr="0097692C" w:rsidRDefault="00AC4060"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 xml:space="preserve">Technical Manager </w:t>
            </w:r>
          </w:p>
          <w:p w14:paraId="59C893DB" w14:textId="1B3A5D70" w:rsidR="00895BB7" w:rsidRPr="0097692C" w:rsidRDefault="00895BB7"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Technical Capability Manager</w:t>
            </w:r>
          </w:p>
          <w:p w14:paraId="73597CC6" w14:textId="77777777" w:rsidR="0031219F" w:rsidRPr="0097692C" w:rsidRDefault="0031219F" w:rsidP="0031219F">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Quality, Risk &amp; Assurance Manager</w:t>
            </w:r>
          </w:p>
          <w:p w14:paraId="39D8B69D" w14:textId="77777777" w:rsidR="00AC4060" w:rsidRPr="0097692C" w:rsidRDefault="00AC4060"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 xml:space="preserve">Connetics Employees </w:t>
            </w:r>
          </w:p>
          <w:p w14:paraId="62C80C8E" w14:textId="5EAB5460" w:rsidR="00AC4060" w:rsidRPr="0097692C" w:rsidRDefault="00AC4060"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 xml:space="preserve">Customers, Contractors, </w:t>
            </w:r>
            <w:r w:rsidR="0079347D" w:rsidRPr="0097692C">
              <w:rPr>
                <w:rFonts w:asciiTheme="minorHAnsi" w:hAnsiTheme="minorHAnsi" w:cstheme="minorHAnsi"/>
                <w:color w:val="auto"/>
              </w:rPr>
              <w:t xml:space="preserve">HSE </w:t>
            </w:r>
            <w:r w:rsidRPr="0097692C">
              <w:rPr>
                <w:rFonts w:asciiTheme="minorHAnsi" w:hAnsiTheme="minorHAnsi" w:cstheme="minorHAnsi"/>
                <w:color w:val="auto"/>
              </w:rPr>
              <w:t>Auditors, General Industry Contacts</w:t>
            </w:r>
            <w:r w:rsidR="007233B3" w:rsidRPr="0097692C">
              <w:rPr>
                <w:rFonts w:asciiTheme="minorHAnsi" w:hAnsiTheme="minorHAnsi" w:cstheme="minorHAnsi"/>
                <w:color w:val="auto"/>
              </w:rPr>
              <w:t>, area of accountability related local authorities and WorkSafe</w:t>
            </w:r>
          </w:p>
        </w:tc>
      </w:tr>
      <w:tr w:rsidR="0025432C" w:rsidRPr="00A546BA" w14:paraId="7A859929" w14:textId="77777777" w:rsidTr="0025432C">
        <w:trPr>
          <w:trHeight w:val="406"/>
        </w:trPr>
        <w:tc>
          <w:tcPr>
            <w:tcW w:w="2971" w:type="dxa"/>
            <w:tcBorders>
              <w:top w:val="single" w:sz="4" w:space="0" w:color="000000"/>
              <w:left w:val="single" w:sz="4" w:space="0" w:color="000000"/>
              <w:bottom w:val="single" w:sz="4" w:space="0" w:color="000000"/>
              <w:right w:val="single" w:sz="4" w:space="0" w:color="000000"/>
            </w:tcBorders>
          </w:tcPr>
          <w:p w14:paraId="3B790EB8"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Primary Location: </w:t>
            </w:r>
          </w:p>
        </w:tc>
        <w:tc>
          <w:tcPr>
            <w:tcW w:w="6046" w:type="dxa"/>
            <w:tcBorders>
              <w:top w:val="single" w:sz="4" w:space="0" w:color="000000"/>
              <w:left w:val="single" w:sz="4" w:space="0" w:color="000000"/>
              <w:bottom w:val="single" w:sz="4" w:space="0" w:color="000000"/>
              <w:right w:val="single" w:sz="4" w:space="0" w:color="000000"/>
            </w:tcBorders>
          </w:tcPr>
          <w:p w14:paraId="2E367725" w14:textId="013C2E0D" w:rsidR="0025432C" w:rsidRPr="0097692C" w:rsidRDefault="00AC4060"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 xml:space="preserve">Christchurch </w:t>
            </w:r>
          </w:p>
        </w:tc>
      </w:tr>
      <w:tr w:rsidR="0025432C" w:rsidRPr="00A546BA" w14:paraId="620AB9B0" w14:textId="77777777" w:rsidTr="0025432C">
        <w:trPr>
          <w:trHeight w:val="408"/>
        </w:trPr>
        <w:tc>
          <w:tcPr>
            <w:tcW w:w="2971" w:type="dxa"/>
            <w:tcBorders>
              <w:top w:val="single" w:sz="4" w:space="0" w:color="000000"/>
              <w:left w:val="single" w:sz="4" w:space="0" w:color="000000"/>
              <w:bottom w:val="single" w:sz="4" w:space="0" w:color="000000"/>
              <w:right w:val="single" w:sz="4" w:space="0" w:color="000000"/>
            </w:tcBorders>
          </w:tcPr>
          <w:p w14:paraId="7251A81C"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Status: </w:t>
            </w:r>
          </w:p>
        </w:tc>
        <w:tc>
          <w:tcPr>
            <w:tcW w:w="6046" w:type="dxa"/>
            <w:tcBorders>
              <w:top w:val="single" w:sz="4" w:space="0" w:color="000000"/>
              <w:left w:val="single" w:sz="4" w:space="0" w:color="000000"/>
              <w:bottom w:val="single" w:sz="4" w:space="0" w:color="000000"/>
              <w:right w:val="single" w:sz="4" w:space="0" w:color="000000"/>
            </w:tcBorders>
          </w:tcPr>
          <w:p w14:paraId="41AB41DE" w14:textId="1D975D0A" w:rsidR="0025432C" w:rsidRPr="0097692C" w:rsidRDefault="00AC4060" w:rsidP="0025432C">
            <w:pPr>
              <w:spacing w:after="0" w:line="259" w:lineRule="auto"/>
              <w:ind w:left="0" w:firstLine="0"/>
              <w:jc w:val="both"/>
              <w:rPr>
                <w:rFonts w:asciiTheme="minorHAnsi" w:hAnsiTheme="minorHAnsi" w:cstheme="minorHAnsi"/>
                <w:color w:val="auto"/>
              </w:rPr>
            </w:pPr>
            <w:r w:rsidRPr="0097692C">
              <w:rPr>
                <w:rFonts w:asciiTheme="minorHAnsi" w:hAnsiTheme="minorHAnsi" w:cstheme="minorHAnsi"/>
                <w:color w:val="auto"/>
              </w:rPr>
              <w:t xml:space="preserve">Full Time – Permanent </w:t>
            </w:r>
          </w:p>
        </w:tc>
      </w:tr>
      <w:tr w:rsidR="0025432C" w:rsidRPr="00A546BA" w14:paraId="37BC082D" w14:textId="77777777" w:rsidTr="0025432C">
        <w:trPr>
          <w:trHeight w:val="408"/>
        </w:trPr>
        <w:tc>
          <w:tcPr>
            <w:tcW w:w="2971" w:type="dxa"/>
            <w:tcBorders>
              <w:top w:val="single" w:sz="4" w:space="0" w:color="000000"/>
              <w:left w:val="single" w:sz="4" w:space="0" w:color="000000"/>
              <w:bottom w:val="single" w:sz="4" w:space="0" w:color="000000"/>
              <w:right w:val="single" w:sz="4" w:space="0" w:color="000000"/>
            </w:tcBorders>
          </w:tcPr>
          <w:p w14:paraId="50827F2F" w14:textId="77777777" w:rsidR="0025432C" w:rsidRPr="0097692C" w:rsidRDefault="0025432C" w:rsidP="0025432C">
            <w:pPr>
              <w:spacing w:after="0" w:line="259" w:lineRule="auto"/>
              <w:ind w:left="0" w:firstLine="0"/>
              <w:jc w:val="both"/>
              <w:rPr>
                <w:rFonts w:asciiTheme="minorHAnsi" w:hAnsiTheme="minorHAnsi" w:cstheme="minorHAnsi"/>
              </w:rPr>
            </w:pPr>
            <w:r w:rsidRPr="0097692C">
              <w:rPr>
                <w:rFonts w:asciiTheme="minorHAnsi" w:hAnsiTheme="minorHAnsi" w:cstheme="minorHAnsi"/>
                <w:b/>
              </w:rPr>
              <w:t xml:space="preserve">Version Date: </w:t>
            </w:r>
          </w:p>
        </w:tc>
        <w:tc>
          <w:tcPr>
            <w:tcW w:w="6046" w:type="dxa"/>
            <w:tcBorders>
              <w:top w:val="single" w:sz="4" w:space="0" w:color="000000"/>
              <w:left w:val="single" w:sz="4" w:space="0" w:color="000000"/>
              <w:bottom w:val="single" w:sz="4" w:space="0" w:color="000000"/>
              <w:right w:val="single" w:sz="4" w:space="0" w:color="000000"/>
            </w:tcBorders>
          </w:tcPr>
          <w:p w14:paraId="39561DA5" w14:textId="2735555E" w:rsidR="0025432C" w:rsidRPr="0097692C" w:rsidRDefault="00F1059B" w:rsidP="0025432C">
            <w:pPr>
              <w:spacing w:after="0" w:line="259" w:lineRule="auto"/>
              <w:ind w:left="0" w:firstLine="0"/>
              <w:jc w:val="both"/>
              <w:rPr>
                <w:rFonts w:asciiTheme="minorHAnsi" w:hAnsiTheme="minorHAnsi" w:cstheme="minorHAnsi"/>
                <w:color w:val="auto"/>
              </w:rPr>
            </w:pPr>
            <w:r>
              <w:rPr>
                <w:rFonts w:asciiTheme="minorHAnsi" w:hAnsiTheme="minorHAnsi" w:cstheme="minorHAnsi"/>
                <w:color w:val="auto"/>
              </w:rPr>
              <w:t>March 2023</w:t>
            </w:r>
            <w:r w:rsidR="00AC4060" w:rsidRPr="0097692C">
              <w:rPr>
                <w:rFonts w:asciiTheme="minorHAnsi" w:hAnsiTheme="minorHAnsi" w:cstheme="minorHAnsi"/>
                <w:color w:val="auto"/>
              </w:rPr>
              <w:t xml:space="preserve"> </w:t>
            </w:r>
          </w:p>
        </w:tc>
      </w:tr>
    </w:tbl>
    <w:p w14:paraId="17CB841B" w14:textId="77777777" w:rsidR="0025432C" w:rsidRDefault="0025432C" w:rsidP="00AA5022">
      <w:pPr>
        <w:pStyle w:val="Heading1"/>
        <w:spacing w:after="94" w:line="265" w:lineRule="auto"/>
        <w:ind w:left="-5" w:hanging="10"/>
        <w:jc w:val="both"/>
        <w:rPr>
          <w:rFonts w:asciiTheme="minorHAnsi" w:hAnsiTheme="minorHAnsi" w:cstheme="minorHAnsi"/>
          <w:b/>
          <w:color w:val="auto"/>
          <w:sz w:val="24"/>
          <w:szCs w:val="24"/>
        </w:rPr>
      </w:pPr>
    </w:p>
    <w:p w14:paraId="4A139B24" w14:textId="20852FAB" w:rsidR="007C7F39" w:rsidRPr="0025432C" w:rsidRDefault="00BE67C1" w:rsidP="00AA5022">
      <w:pPr>
        <w:pStyle w:val="Heading1"/>
        <w:spacing w:after="94" w:line="265" w:lineRule="auto"/>
        <w:ind w:left="-5" w:hanging="10"/>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1.0 </w:t>
      </w:r>
      <w:r w:rsidR="0025432C" w:rsidRPr="0025432C">
        <w:rPr>
          <w:rFonts w:asciiTheme="minorHAnsi" w:hAnsiTheme="minorHAnsi" w:cstheme="minorHAnsi"/>
          <w:b/>
          <w:color w:val="auto"/>
          <w:sz w:val="24"/>
          <w:szCs w:val="24"/>
        </w:rPr>
        <w:t xml:space="preserve">Our </w:t>
      </w:r>
      <w:r w:rsidR="007C7F39" w:rsidRPr="0025432C">
        <w:rPr>
          <w:rFonts w:asciiTheme="minorHAnsi" w:hAnsiTheme="minorHAnsi" w:cstheme="minorHAnsi"/>
          <w:b/>
          <w:color w:val="auto"/>
          <w:sz w:val="24"/>
          <w:szCs w:val="24"/>
        </w:rPr>
        <w:t xml:space="preserve">Organisational Profile </w:t>
      </w:r>
    </w:p>
    <w:p w14:paraId="3511F334" w14:textId="77777777" w:rsidR="00BE67C1" w:rsidRPr="0003400D" w:rsidRDefault="00BE67C1" w:rsidP="00BE67C1">
      <w:pPr>
        <w:jc w:val="both"/>
        <w:rPr>
          <w:rFonts w:cs="Arial"/>
        </w:rPr>
      </w:pPr>
      <w:r w:rsidRPr="0003400D">
        <w:rPr>
          <w:rFonts w:cs="Arial"/>
        </w:rPr>
        <w:t xml:space="preserve">Connetics is a multi-disciplined, multi-regional electrical distribution construction, and maintenance business. We maintain and develop electrical and utilities infrastructure assets for power networks, councils and private entities operating in a highly competitive contracting market. Connetics is a wholly owned subsidiary of Orion NZ Ltd (a Christchurch City Holdings Limited company) which operates within an Orion group ecosystem as the electricity distribution services unit, with an Integrated Leadership Team representing the wider Group context. </w:t>
      </w:r>
    </w:p>
    <w:p w14:paraId="0CABCF1C" w14:textId="77777777" w:rsidR="00BE67C1" w:rsidRPr="0003400D" w:rsidRDefault="00BE67C1" w:rsidP="00BE67C1">
      <w:pPr>
        <w:jc w:val="both"/>
        <w:rPr>
          <w:rFonts w:cs="Arial"/>
        </w:rPr>
      </w:pPr>
    </w:p>
    <w:p w14:paraId="36352802" w14:textId="4DEC713C" w:rsidR="00BE67C1" w:rsidRPr="0003400D" w:rsidRDefault="00BE67C1" w:rsidP="00BE67C1">
      <w:pPr>
        <w:jc w:val="both"/>
        <w:rPr>
          <w:rFonts w:cs="Arial"/>
        </w:rPr>
      </w:pPr>
      <w:r w:rsidRPr="0003400D">
        <w:rPr>
          <w:rFonts w:cs="Arial"/>
        </w:rPr>
        <w:t xml:space="preserve">Connetics has a current turnover of </w:t>
      </w:r>
      <w:r w:rsidR="009E6C70">
        <w:rPr>
          <w:rFonts w:cs="Arial"/>
        </w:rPr>
        <w:t>around</w:t>
      </w:r>
      <w:r w:rsidRPr="0003400D">
        <w:rPr>
          <w:rFonts w:cs="Arial"/>
        </w:rPr>
        <w:t xml:space="preserve"> $100 million, employing approximately 400 people across branches in Wellington, Central Otago, Westport, Paraparaumu as well as our head office and depots in Christchurch.</w:t>
      </w:r>
    </w:p>
    <w:p w14:paraId="28D275C1" w14:textId="2CFC368B" w:rsidR="00AA5022" w:rsidRPr="0025432C" w:rsidRDefault="00AA5022" w:rsidP="0025432C">
      <w:pPr>
        <w:spacing w:after="8"/>
        <w:jc w:val="both"/>
        <w:rPr>
          <w:rFonts w:asciiTheme="minorHAnsi" w:hAnsiTheme="minorHAnsi" w:cstheme="minorHAnsi"/>
          <w:sz w:val="24"/>
          <w:szCs w:val="24"/>
        </w:rPr>
      </w:pPr>
    </w:p>
    <w:p w14:paraId="05619863" w14:textId="00AFCBA3" w:rsidR="00AA5022" w:rsidRPr="0025432C" w:rsidRDefault="00BE67C1" w:rsidP="0025432C">
      <w:pPr>
        <w:pStyle w:val="Heading1"/>
        <w:spacing w:after="94" w:line="265" w:lineRule="auto"/>
        <w:ind w:left="-5" w:hanging="10"/>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2.0 </w:t>
      </w:r>
      <w:r w:rsidR="00AA5022" w:rsidRPr="0025432C">
        <w:rPr>
          <w:rFonts w:asciiTheme="minorHAnsi" w:hAnsiTheme="minorHAnsi" w:cstheme="minorHAnsi"/>
          <w:b/>
          <w:color w:val="auto"/>
          <w:sz w:val="24"/>
          <w:szCs w:val="24"/>
        </w:rPr>
        <w:t>Our Strategic Context</w:t>
      </w:r>
    </w:p>
    <w:p w14:paraId="0524AEDF" w14:textId="42FE264D" w:rsidR="00BE67C1" w:rsidRPr="00C26DC7" w:rsidRDefault="00BE67C1" w:rsidP="68343DFA">
      <w:pPr>
        <w:jc w:val="both"/>
        <w:rPr>
          <w:rFonts w:cs="Arial"/>
          <w:color w:val="000000" w:themeColor="text1"/>
        </w:rPr>
      </w:pPr>
      <w:r w:rsidRPr="00C26DC7">
        <w:rPr>
          <w:rFonts w:cs="Arial"/>
          <w:color w:val="000000" w:themeColor="text1"/>
        </w:rPr>
        <w:t xml:space="preserve">Our Orion Group Purpose of </w:t>
      </w:r>
      <w:r w:rsidRPr="00C26DC7">
        <w:rPr>
          <w:rFonts w:cs="Arial"/>
          <w:b/>
          <w:bCs/>
          <w:color w:val="000000" w:themeColor="text1"/>
        </w:rPr>
        <w:t>Powering a cleaner and brighter future</w:t>
      </w:r>
      <w:r w:rsidRPr="00C26DC7">
        <w:rPr>
          <w:rFonts w:cs="Arial"/>
          <w:color w:val="000000" w:themeColor="text1"/>
        </w:rPr>
        <w:t xml:space="preserve"> captures the contribution we want to make to the wellbeing and prosperity of our communities. Recognising we are in the midst of radical disruption in the energy sector and due to the climate change crisis, we challenged ourselves to consider how we need to adapt, remain relevant and proactively harness opportunities in the fast-evolving energy landscape. We developed our new Group Strategy to respond to the challenges facing our industry and New Zealand, and to position the Orion Group for a new, purpose-led future.</w:t>
      </w:r>
    </w:p>
    <w:p w14:paraId="2B102BF8" w14:textId="77777777" w:rsidR="00BE67C1" w:rsidRPr="00C26DC7" w:rsidRDefault="00BE67C1" w:rsidP="68343DFA">
      <w:pPr>
        <w:jc w:val="both"/>
        <w:rPr>
          <w:rFonts w:cs="Arial"/>
          <w:color w:val="000000" w:themeColor="text1"/>
        </w:rPr>
      </w:pPr>
    </w:p>
    <w:p w14:paraId="21217611" w14:textId="77777777" w:rsidR="00BE67C1" w:rsidRPr="00C26DC7" w:rsidRDefault="00BE67C1" w:rsidP="68343DFA">
      <w:pPr>
        <w:jc w:val="both"/>
        <w:rPr>
          <w:rFonts w:cs="Arial"/>
          <w:color w:val="000000" w:themeColor="text1"/>
        </w:rPr>
      </w:pPr>
      <w:r w:rsidRPr="00C26DC7">
        <w:rPr>
          <w:rFonts w:cs="Arial"/>
          <w:color w:val="000000" w:themeColor="text1"/>
        </w:rPr>
        <w:t xml:space="preserve">As Orion’s contracting subsidiary, Connetics’ core business is the design, construction and maintenance of overhead and underground power lines and associated equipment. Specialists in electrical distribution, we support Orion with the design and build expertise to maintain and develop their network. We also provide these services to other electricity distribution businesses around New </w:t>
      </w:r>
      <w:r w:rsidRPr="00C26DC7">
        <w:rPr>
          <w:rFonts w:cs="Arial"/>
          <w:color w:val="000000" w:themeColor="text1"/>
        </w:rPr>
        <w:lastRenderedPageBreak/>
        <w:t xml:space="preserve">Zealand and are focused on innovating, designing and delivering energy products and services for our customers. Our Purpose </w:t>
      </w:r>
      <w:r w:rsidRPr="00C26DC7">
        <w:rPr>
          <w:rFonts w:cs="Arial"/>
          <w:b/>
          <w:bCs/>
          <w:i/>
          <w:iCs/>
          <w:color w:val="000000" w:themeColor="text1"/>
        </w:rPr>
        <w:t xml:space="preserve">Delivering energy solutions that enable others to power a cleaner and brighter future for Aotearoa </w:t>
      </w:r>
      <w:r w:rsidRPr="00C26DC7">
        <w:rPr>
          <w:rFonts w:cs="Arial"/>
          <w:color w:val="000000" w:themeColor="text1"/>
        </w:rPr>
        <w:t>encapsulates our role within the Orion Group Strategy.</w:t>
      </w:r>
    </w:p>
    <w:p w14:paraId="1BBB34CF" w14:textId="26739453" w:rsidR="00BE67C1" w:rsidRPr="00C26DC7" w:rsidRDefault="00BE67C1" w:rsidP="00BE67C1">
      <w:pPr>
        <w:jc w:val="both"/>
        <w:rPr>
          <w:rFonts w:cs="Arial"/>
          <w:iCs/>
          <w:color w:val="000000" w:themeColor="text1"/>
        </w:rPr>
      </w:pPr>
    </w:p>
    <w:p w14:paraId="77E59960" w14:textId="77777777" w:rsidR="00BE67C1" w:rsidRPr="00C26DC7" w:rsidRDefault="00BE67C1" w:rsidP="00BE67C1">
      <w:pPr>
        <w:jc w:val="both"/>
        <w:rPr>
          <w:rFonts w:cs="Arial"/>
          <w:b/>
          <w:bCs/>
          <w:iCs/>
          <w:color w:val="000000" w:themeColor="text1"/>
        </w:rPr>
      </w:pPr>
      <w:r w:rsidRPr="00C26DC7">
        <w:rPr>
          <w:rFonts w:cs="Arial"/>
          <w:b/>
          <w:bCs/>
          <w:iCs/>
          <w:color w:val="000000" w:themeColor="text1"/>
        </w:rPr>
        <w:t>Connetics’ strategic focus areas:</w:t>
      </w:r>
    </w:p>
    <w:p w14:paraId="3E39F036" w14:textId="77777777" w:rsidR="00BE67C1" w:rsidRPr="00C26DC7" w:rsidRDefault="00BE67C1" w:rsidP="00BE67C1">
      <w:pPr>
        <w:jc w:val="both"/>
        <w:rPr>
          <w:rFonts w:cs="Arial"/>
          <w:b/>
          <w:bCs/>
          <w:iCs/>
          <w:color w:val="000000" w:themeColor="text1"/>
        </w:rPr>
      </w:pPr>
    </w:p>
    <w:p w14:paraId="4FC116AA" w14:textId="77777777" w:rsidR="00BE67C1" w:rsidRPr="00C26DC7" w:rsidRDefault="00BE67C1" w:rsidP="00BE67C1">
      <w:pPr>
        <w:ind w:left="720"/>
        <w:jc w:val="both"/>
        <w:rPr>
          <w:rFonts w:cs="Arial"/>
          <w:iCs/>
          <w:color w:val="000000" w:themeColor="text1"/>
        </w:rPr>
      </w:pPr>
      <w:r w:rsidRPr="00C26DC7">
        <w:rPr>
          <w:rFonts w:cs="Arial"/>
          <w:b/>
          <w:bCs/>
          <w:iCs/>
          <w:color w:val="000000" w:themeColor="text1"/>
        </w:rPr>
        <w:t xml:space="preserve">Growth: </w:t>
      </w:r>
      <w:r w:rsidRPr="00C26DC7">
        <w:rPr>
          <w:rFonts w:cs="Arial"/>
          <w:iCs/>
          <w:color w:val="000000" w:themeColor="text1"/>
        </w:rPr>
        <w:t>To focus on growth through new customers or new products and services to current customers</w:t>
      </w:r>
    </w:p>
    <w:p w14:paraId="3D8F69CD" w14:textId="77777777" w:rsidR="00BE67C1" w:rsidRPr="00C26DC7" w:rsidRDefault="00BE67C1" w:rsidP="00BE67C1">
      <w:pPr>
        <w:ind w:left="720"/>
        <w:jc w:val="both"/>
        <w:rPr>
          <w:rFonts w:cs="Arial"/>
          <w:b/>
          <w:bCs/>
          <w:iCs/>
          <w:color w:val="000000" w:themeColor="text1"/>
        </w:rPr>
      </w:pPr>
      <w:r w:rsidRPr="00C26DC7">
        <w:rPr>
          <w:rFonts w:cs="Arial"/>
          <w:b/>
          <w:bCs/>
          <w:iCs/>
          <w:color w:val="000000" w:themeColor="text1"/>
        </w:rPr>
        <w:t xml:space="preserve">Optimisation: </w:t>
      </w:r>
      <w:r w:rsidRPr="00C26DC7">
        <w:rPr>
          <w:rFonts w:cs="Arial"/>
          <w:iCs/>
          <w:color w:val="000000" w:themeColor="text1"/>
        </w:rPr>
        <w:t>To deliver smart and efficient processes to make us faster and improve our Operating Model</w:t>
      </w:r>
    </w:p>
    <w:p w14:paraId="41DAA27B" w14:textId="77777777" w:rsidR="00BE67C1" w:rsidRPr="00C26DC7" w:rsidRDefault="00BE67C1" w:rsidP="00BE67C1">
      <w:pPr>
        <w:ind w:left="720"/>
        <w:jc w:val="both"/>
        <w:rPr>
          <w:rFonts w:cs="Arial"/>
          <w:b/>
          <w:bCs/>
          <w:iCs/>
          <w:color w:val="000000" w:themeColor="text1"/>
        </w:rPr>
      </w:pPr>
      <w:r w:rsidRPr="00C26DC7">
        <w:rPr>
          <w:rFonts w:cs="Arial"/>
          <w:b/>
          <w:bCs/>
          <w:iCs/>
          <w:color w:val="000000" w:themeColor="text1"/>
        </w:rPr>
        <w:t xml:space="preserve">Digital: </w:t>
      </w:r>
      <w:r w:rsidRPr="00C26DC7">
        <w:rPr>
          <w:rFonts w:cs="Arial"/>
          <w:iCs/>
          <w:color w:val="000000" w:themeColor="text1"/>
        </w:rPr>
        <w:t>Deliver the digital services to our stakeholders (customers/employees) that they need to be successful</w:t>
      </w:r>
    </w:p>
    <w:p w14:paraId="7B982DAF" w14:textId="77777777" w:rsidR="00BE67C1" w:rsidRPr="00C26DC7" w:rsidRDefault="00BE67C1" w:rsidP="00BE67C1">
      <w:pPr>
        <w:ind w:left="720"/>
        <w:jc w:val="both"/>
        <w:rPr>
          <w:rFonts w:cs="Arial"/>
          <w:b/>
          <w:bCs/>
          <w:iCs/>
          <w:color w:val="000000" w:themeColor="text1"/>
        </w:rPr>
      </w:pPr>
      <w:r w:rsidRPr="00C26DC7">
        <w:rPr>
          <w:rFonts w:cs="Arial"/>
          <w:b/>
          <w:bCs/>
          <w:iCs/>
          <w:color w:val="000000" w:themeColor="text1"/>
        </w:rPr>
        <w:t xml:space="preserve">Culture: </w:t>
      </w:r>
      <w:r w:rsidRPr="00C26DC7">
        <w:rPr>
          <w:rFonts w:cs="Arial"/>
          <w:iCs/>
          <w:color w:val="000000" w:themeColor="text1"/>
        </w:rPr>
        <w:t>Deliver an engaged, welcoming, supportive, inclusive high-performance culture</w:t>
      </w:r>
    </w:p>
    <w:p w14:paraId="5899A064" w14:textId="67360B1C" w:rsidR="00AC4060" w:rsidRDefault="00AC4060" w:rsidP="0025432C">
      <w:pPr>
        <w:pStyle w:val="Heading1"/>
        <w:spacing w:after="99"/>
        <w:ind w:left="-5" w:hanging="10"/>
        <w:jc w:val="both"/>
        <w:rPr>
          <w:rFonts w:asciiTheme="minorHAnsi" w:hAnsiTheme="minorHAnsi" w:cstheme="minorHAnsi"/>
          <w:b/>
          <w:color w:val="auto"/>
          <w:sz w:val="22"/>
        </w:rPr>
      </w:pPr>
    </w:p>
    <w:p w14:paraId="1F551FC5" w14:textId="77777777" w:rsidR="00854070" w:rsidRPr="00854070" w:rsidRDefault="00854070" w:rsidP="00854070"/>
    <w:p w14:paraId="7C4A1F91" w14:textId="751242CD" w:rsidR="002E70F5" w:rsidRPr="00C26DC7" w:rsidRDefault="00BE67C1" w:rsidP="0025432C">
      <w:pPr>
        <w:pStyle w:val="Heading1"/>
        <w:spacing w:after="99"/>
        <w:ind w:left="-5" w:hanging="10"/>
        <w:jc w:val="both"/>
        <w:rPr>
          <w:rFonts w:asciiTheme="minorHAnsi" w:hAnsiTheme="minorHAnsi" w:cstheme="minorHAnsi"/>
          <w:b/>
          <w:color w:val="auto"/>
          <w:sz w:val="24"/>
          <w:szCs w:val="24"/>
        </w:rPr>
      </w:pPr>
      <w:r w:rsidRPr="00C26DC7">
        <w:rPr>
          <w:rFonts w:asciiTheme="minorHAnsi" w:hAnsiTheme="minorHAnsi" w:cstheme="minorHAnsi"/>
          <w:b/>
          <w:color w:val="auto"/>
          <w:sz w:val="24"/>
          <w:szCs w:val="24"/>
        </w:rPr>
        <w:t xml:space="preserve">3.0 Your </w:t>
      </w:r>
      <w:r w:rsidR="00AA5022" w:rsidRPr="00C26DC7">
        <w:rPr>
          <w:rFonts w:asciiTheme="minorHAnsi" w:hAnsiTheme="minorHAnsi" w:cstheme="minorHAnsi"/>
          <w:b/>
          <w:color w:val="auto"/>
          <w:sz w:val="24"/>
          <w:szCs w:val="24"/>
        </w:rPr>
        <w:t>Position Purpose</w:t>
      </w:r>
    </w:p>
    <w:p w14:paraId="5F97E633" w14:textId="1E167653" w:rsidR="00A70A64" w:rsidRDefault="00150503" w:rsidP="00AC4060">
      <w:pPr>
        <w:spacing w:after="308"/>
        <w:jc w:val="both"/>
      </w:pPr>
      <w:r w:rsidRPr="00C26DC7">
        <w:t>T</w:t>
      </w:r>
      <w:r w:rsidR="00AC4060" w:rsidRPr="00C26DC7">
        <w:t xml:space="preserve">he </w:t>
      </w:r>
      <w:r w:rsidR="003612C3" w:rsidRPr="00C26DC7">
        <w:t xml:space="preserve">Health, Safety &amp; Environment </w:t>
      </w:r>
      <w:r w:rsidR="004B7F5F">
        <w:t>Senior Business</w:t>
      </w:r>
      <w:r w:rsidR="003612C3" w:rsidRPr="00C26DC7">
        <w:t xml:space="preserve"> Partner </w:t>
      </w:r>
      <w:r w:rsidR="000A5940" w:rsidRPr="00C26DC7">
        <w:t xml:space="preserve">supports </w:t>
      </w:r>
      <w:r w:rsidR="004B7F5F">
        <w:t xml:space="preserve">innovation and implementation in </w:t>
      </w:r>
      <w:r w:rsidR="00125EC4" w:rsidRPr="00C26DC7">
        <w:t xml:space="preserve">the </w:t>
      </w:r>
      <w:r w:rsidR="00C50F61" w:rsidRPr="00C26DC7">
        <w:t>health, safety, and environment (HSE)</w:t>
      </w:r>
      <w:r w:rsidR="000A5940" w:rsidRPr="00C26DC7">
        <w:t xml:space="preserve"> Team</w:t>
      </w:r>
      <w:r w:rsidR="00125EC4" w:rsidRPr="00C26DC7">
        <w:t xml:space="preserve"> </w:t>
      </w:r>
      <w:r w:rsidR="004B7F5F">
        <w:t xml:space="preserve">through a business partnering and integrated solutions methodology </w:t>
      </w:r>
      <w:r w:rsidR="001D3229">
        <w:t>by improving</w:t>
      </w:r>
      <w:r w:rsidR="00B708F9" w:rsidRPr="00C26DC7">
        <w:t xml:space="preserve"> </w:t>
      </w:r>
      <w:r w:rsidR="00633F09" w:rsidRPr="00C26DC7">
        <w:t>processes, systems and technology</w:t>
      </w:r>
      <w:r w:rsidR="001108BB" w:rsidRPr="00C26DC7">
        <w:t xml:space="preserve"> </w:t>
      </w:r>
      <w:r w:rsidR="001D3229">
        <w:t xml:space="preserve">for </w:t>
      </w:r>
      <w:r w:rsidR="00037BF4" w:rsidRPr="00C26DC7">
        <w:t xml:space="preserve">our people. </w:t>
      </w:r>
      <w:r w:rsidR="001108BB" w:rsidRPr="00C26DC7">
        <w:t xml:space="preserve"> </w:t>
      </w:r>
      <w:r w:rsidR="001D3229" w:rsidRPr="007B48BD">
        <w:t xml:space="preserve">This </w:t>
      </w:r>
      <w:r w:rsidR="007B48BD" w:rsidRPr="007B48BD">
        <w:t>position</w:t>
      </w:r>
      <w:r w:rsidR="001D3229" w:rsidRPr="007B48BD">
        <w:t xml:space="preserve"> </w:t>
      </w:r>
      <w:r w:rsidR="007B48BD">
        <w:t>provides</w:t>
      </w:r>
      <w:r w:rsidR="006D0C0B">
        <w:t xml:space="preserve"> business partner </w:t>
      </w:r>
      <w:r w:rsidR="007B48BD">
        <w:t>support and cover to the HSE BP Team as and when required.</w:t>
      </w:r>
    </w:p>
    <w:p w14:paraId="5EC61D5A" w14:textId="77777777" w:rsidR="00854070" w:rsidRPr="00C26DC7" w:rsidRDefault="00854070" w:rsidP="00AC4060">
      <w:pPr>
        <w:spacing w:after="308"/>
        <w:jc w:val="both"/>
      </w:pPr>
    </w:p>
    <w:p w14:paraId="15D6D6F9" w14:textId="358AB1E2" w:rsidR="00A31BC7" w:rsidRDefault="00BE67C1" w:rsidP="00A31BC7">
      <w:pPr>
        <w:jc w:val="both"/>
        <w:rPr>
          <w:rFonts w:asciiTheme="minorHAnsi" w:eastAsia="Arial" w:hAnsiTheme="minorHAnsi" w:cstheme="minorHAnsi"/>
          <w:b/>
          <w:color w:val="auto"/>
          <w:sz w:val="24"/>
          <w:szCs w:val="24"/>
        </w:rPr>
      </w:pPr>
      <w:r>
        <w:rPr>
          <w:rFonts w:asciiTheme="minorHAnsi" w:eastAsia="Arial" w:hAnsiTheme="minorHAnsi" w:cstheme="minorHAnsi"/>
          <w:b/>
          <w:color w:val="auto"/>
          <w:sz w:val="24"/>
          <w:szCs w:val="24"/>
        </w:rPr>
        <w:t xml:space="preserve">4.0 Key Accountabilities </w:t>
      </w:r>
    </w:p>
    <w:p w14:paraId="24D7005F" w14:textId="77777777" w:rsidR="00854070" w:rsidRDefault="00854070" w:rsidP="00A31BC7">
      <w:pPr>
        <w:jc w:val="both"/>
        <w:rPr>
          <w:rFonts w:asciiTheme="minorHAnsi" w:eastAsia="Arial" w:hAnsiTheme="minorHAnsi" w:cstheme="minorHAnsi"/>
          <w:b/>
          <w:color w:val="auto"/>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735BB1" w:rsidRPr="00A546BA" w14:paraId="5364A3AA" w14:textId="77777777" w:rsidTr="00310EFA">
        <w:tc>
          <w:tcPr>
            <w:tcW w:w="2410" w:type="dxa"/>
            <w:tcBorders>
              <w:top w:val="single" w:sz="4" w:space="0" w:color="auto"/>
              <w:left w:val="single" w:sz="4" w:space="0" w:color="auto"/>
              <w:bottom w:val="single" w:sz="4" w:space="0" w:color="auto"/>
              <w:right w:val="single" w:sz="4" w:space="0" w:color="auto"/>
            </w:tcBorders>
          </w:tcPr>
          <w:p w14:paraId="6F66EB4B" w14:textId="1601E543" w:rsidR="00735BB1" w:rsidRPr="00E34AA3" w:rsidRDefault="00735BB1" w:rsidP="00735BB1">
            <w:pPr>
              <w:spacing w:after="160" w:line="259" w:lineRule="auto"/>
              <w:ind w:left="0" w:firstLine="0"/>
              <w:rPr>
                <w:rFonts w:asciiTheme="minorHAnsi" w:hAnsiTheme="minorHAnsi" w:cstheme="minorHAnsi"/>
                <w:b/>
                <w:szCs w:val="20"/>
              </w:rPr>
            </w:pPr>
            <w:r w:rsidRPr="009A2F40">
              <w:rPr>
                <w:rFonts w:asciiTheme="minorHAnsi" w:hAnsiTheme="minorHAnsi" w:cstheme="minorHAnsi"/>
                <w:b/>
                <w:szCs w:val="20"/>
              </w:rPr>
              <w:t xml:space="preserve">HSE </w:t>
            </w:r>
            <w:r w:rsidR="00F400DF">
              <w:rPr>
                <w:rFonts w:asciiTheme="minorHAnsi" w:hAnsiTheme="minorHAnsi" w:cstheme="minorHAnsi"/>
                <w:b/>
                <w:szCs w:val="20"/>
              </w:rPr>
              <w:t xml:space="preserve">Innovation and </w:t>
            </w:r>
            <w:r>
              <w:rPr>
                <w:rFonts w:asciiTheme="minorHAnsi" w:hAnsiTheme="minorHAnsi" w:cstheme="minorHAnsi"/>
                <w:b/>
                <w:szCs w:val="20"/>
              </w:rPr>
              <w:t xml:space="preserve">Change </w:t>
            </w:r>
            <w:r w:rsidR="00F400DF">
              <w:rPr>
                <w:rFonts w:asciiTheme="minorHAnsi" w:hAnsiTheme="minorHAnsi" w:cstheme="minorHAnsi"/>
                <w:b/>
                <w:szCs w:val="20"/>
              </w:rPr>
              <w:t>Implementation</w:t>
            </w:r>
          </w:p>
        </w:tc>
        <w:tc>
          <w:tcPr>
            <w:tcW w:w="6946" w:type="dxa"/>
            <w:tcBorders>
              <w:top w:val="single" w:sz="4" w:space="0" w:color="auto"/>
              <w:left w:val="single" w:sz="4" w:space="0" w:color="auto"/>
              <w:bottom w:val="single" w:sz="4" w:space="0" w:color="auto"/>
              <w:right w:val="single" w:sz="4" w:space="0" w:color="auto"/>
            </w:tcBorders>
          </w:tcPr>
          <w:p w14:paraId="4B09F723" w14:textId="569AA714" w:rsidR="00735BB1" w:rsidRDefault="00735BB1" w:rsidP="00854070">
            <w:pPr>
              <w:pStyle w:val="ListParagraph"/>
              <w:numPr>
                <w:ilvl w:val="0"/>
                <w:numId w:val="35"/>
              </w:numPr>
              <w:spacing w:after="58" w:line="248" w:lineRule="auto"/>
              <w:jc w:val="both"/>
            </w:pPr>
            <w:r>
              <w:t>Support</w:t>
            </w:r>
            <w:r w:rsidR="00AF1987">
              <w:t>s</w:t>
            </w:r>
            <w:r w:rsidRPr="00735B12">
              <w:t xml:space="preserve"> the </w:t>
            </w:r>
            <w:r>
              <w:t>HSE</w:t>
            </w:r>
            <w:r w:rsidRPr="00735B12">
              <w:t xml:space="preserve"> team </w:t>
            </w:r>
            <w:r w:rsidR="00AF1987">
              <w:t>by</w:t>
            </w:r>
            <w:r>
              <w:t xml:space="preserve"> </w:t>
            </w:r>
            <w:r w:rsidRPr="00735B12">
              <w:t>ensuring that systems and processes are developed</w:t>
            </w:r>
            <w:r>
              <w:t xml:space="preserve"> collaboratively with</w:t>
            </w:r>
            <w:r w:rsidRPr="00735B12">
              <w:t xml:space="preserve"> </w:t>
            </w:r>
            <w:r>
              <w:t xml:space="preserve">operational subject matter </w:t>
            </w:r>
            <w:r w:rsidR="00AF1987">
              <w:t>experts</w:t>
            </w:r>
            <w:r>
              <w:t xml:space="preserve"> to achieve fail safe outcomes</w:t>
            </w:r>
            <w:r w:rsidRPr="00735B12">
              <w:t xml:space="preserve"> and successful implement</w:t>
            </w:r>
            <w:r w:rsidR="00AF1987">
              <w:t>ation</w:t>
            </w:r>
          </w:p>
          <w:p w14:paraId="585AD9B2" w14:textId="35C00784" w:rsidR="00735BB1" w:rsidRDefault="00735BB1" w:rsidP="00854070">
            <w:pPr>
              <w:pStyle w:val="ListParagraph"/>
              <w:numPr>
                <w:ilvl w:val="0"/>
                <w:numId w:val="35"/>
              </w:numPr>
              <w:spacing w:after="58" w:line="248" w:lineRule="auto"/>
              <w:jc w:val="both"/>
            </w:pPr>
            <w:r>
              <w:t>Support</w:t>
            </w:r>
            <w:r w:rsidR="00854070">
              <w:t>s</w:t>
            </w:r>
            <w:r>
              <w:t xml:space="preserve"> the HSE Manager to build the team’s trusted reputation as </w:t>
            </w:r>
            <w:r w:rsidR="00AF1987">
              <w:t xml:space="preserve">an integrated </w:t>
            </w:r>
            <w:r>
              <w:t>solutions partner for Leaders across Connetics</w:t>
            </w:r>
            <w:r w:rsidR="001F1E74">
              <w:t xml:space="preserve"> </w:t>
            </w:r>
          </w:p>
          <w:p w14:paraId="00AC3AB8" w14:textId="22ED31BE" w:rsidR="00AF1987" w:rsidRDefault="00AF1987" w:rsidP="00854070">
            <w:pPr>
              <w:pStyle w:val="ListParagraph"/>
              <w:numPr>
                <w:ilvl w:val="0"/>
                <w:numId w:val="35"/>
              </w:numPr>
              <w:spacing w:after="58" w:line="248" w:lineRule="auto"/>
              <w:jc w:val="both"/>
            </w:pPr>
            <w:r>
              <w:t>In conjunction with the business, s</w:t>
            </w:r>
            <w:r w:rsidR="00735BB1" w:rsidRPr="00735B12">
              <w:t>uccessfully implement</w:t>
            </w:r>
            <w:r w:rsidR="00854070">
              <w:t>s</w:t>
            </w:r>
            <w:r w:rsidR="00735BB1" w:rsidRPr="00735B12">
              <w:t xml:space="preserve"> </w:t>
            </w:r>
            <w:r>
              <w:t>the</w:t>
            </w:r>
            <w:r w:rsidR="00735BB1">
              <w:t xml:space="preserve"> Organisational Key Result initiatives </w:t>
            </w:r>
            <w:r>
              <w:t>designed</w:t>
            </w:r>
            <w:r w:rsidR="00735BB1" w:rsidRPr="00735B12">
              <w:t xml:space="preserve"> to</w:t>
            </w:r>
            <w:r>
              <w:t xml:space="preserve"> improve </w:t>
            </w:r>
            <w:r w:rsidR="00735BB1">
              <w:t xml:space="preserve">Connetics </w:t>
            </w:r>
            <w:r w:rsidR="00735BB1" w:rsidRPr="003970A8">
              <w:t xml:space="preserve">processes, systems and technology </w:t>
            </w:r>
          </w:p>
          <w:p w14:paraId="19B5FE01" w14:textId="45EF0E4F" w:rsidR="00735BB1" w:rsidRDefault="00735BB1" w:rsidP="00854070">
            <w:pPr>
              <w:pStyle w:val="ListParagraph"/>
              <w:numPr>
                <w:ilvl w:val="0"/>
                <w:numId w:val="35"/>
              </w:numPr>
              <w:spacing w:after="58" w:line="248" w:lineRule="auto"/>
              <w:jc w:val="both"/>
            </w:pPr>
            <w:r w:rsidRPr="00735B12">
              <w:t>Work</w:t>
            </w:r>
            <w:r w:rsidR="00854070">
              <w:t>s</w:t>
            </w:r>
            <w:r w:rsidRPr="00735B12">
              <w:t xml:space="preserve"> </w:t>
            </w:r>
            <w:r>
              <w:t xml:space="preserve">consultatively and </w:t>
            </w:r>
            <w:r w:rsidRPr="00735B12">
              <w:t xml:space="preserve">collaboratively </w:t>
            </w:r>
            <w:r>
              <w:t>with key stakeholders within the</w:t>
            </w:r>
            <w:r w:rsidR="00651CD7">
              <w:t xml:space="preserve"> business</w:t>
            </w:r>
          </w:p>
          <w:p w14:paraId="75DE23E2" w14:textId="268B4958" w:rsidR="00735BB1" w:rsidRDefault="00854070" w:rsidP="00854070">
            <w:pPr>
              <w:pStyle w:val="ListParagraph"/>
              <w:numPr>
                <w:ilvl w:val="0"/>
                <w:numId w:val="35"/>
              </w:numPr>
              <w:spacing w:after="58" w:line="248" w:lineRule="auto"/>
              <w:jc w:val="both"/>
            </w:pPr>
            <w:r>
              <w:t>F</w:t>
            </w:r>
            <w:r w:rsidRPr="003970A8">
              <w:t>acilitat</w:t>
            </w:r>
            <w:r>
              <w:t>es</w:t>
            </w:r>
            <w:r w:rsidR="00735BB1" w:rsidRPr="003970A8">
              <w:t xml:space="preserve"> the delivery </w:t>
            </w:r>
            <w:r w:rsidR="00735BB1">
              <w:t xml:space="preserve">of HSE </w:t>
            </w:r>
            <w:r w:rsidR="00735BB1" w:rsidRPr="003970A8">
              <w:t xml:space="preserve">change </w:t>
            </w:r>
            <w:r w:rsidR="00651CD7">
              <w:t>initiatives</w:t>
            </w:r>
            <w:r w:rsidR="00735BB1" w:rsidRPr="003970A8">
              <w:t xml:space="preserve"> with key stakeholders across the business</w:t>
            </w:r>
          </w:p>
          <w:p w14:paraId="16009DC8" w14:textId="4889770E" w:rsidR="00735BB1" w:rsidRPr="00735B12" w:rsidRDefault="00735BB1" w:rsidP="00854070">
            <w:pPr>
              <w:pStyle w:val="ListParagraph"/>
              <w:numPr>
                <w:ilvl w:val="0"/>
                <w:numId w:val="35"/>
              </w:numPr>
              <w:spacing w:after="58" w:line="248" w:lineRule="auto"/>
              <w:jc w:val="both"/>
            </w:pPr>
            <w:r>
              <w:t>Support</w:t>
            </w:r>
            <w:r w:rsidR="00854070">
              <w:t>s</w:t>
            </w:r>
            <w:r>
              <w:t xml:space="preserve"> </w:t>
            </w:r>
            <w:r w:rsidR="00651CD7">
              <w:t xml:space="preserve">the ongoing review of the </w:t>
            </w:r>
            <w:r>
              <w:t>critical risk and control programme to achieve fail safe outcomes through good practice in critical controls design and implementation</w:t>
            </w:r>
          </w:p>
          <w:p w14:paraId="5A5D9687" w14:textId="5CA935DE" w:rsidR="00735BB1" w:rsidRPr="005D116B" w:rsidRDefault="00651CD7" w:rsidP="00854070">
            <w:pPr>
              <w:pStyle w:val="ListParagraph"/>
              <w:numPr>
                <w:ilvl w:val="0"/>
                <w:numId w:val="35"/>
              </w:numPr>
              <w:spacing w:after="58" w:line="248" w:lineRule="auto"/>
              <w:jc w:val="both"/>
            </w:pPr>
            <w:r>
              <w:t>Support</w:t>
            </w:r>
            <w:r w:rsidR="00854070">
              <w:t>s</w:t>
            </w:r>
            <w:r>
              <w:t xml:space="preserve"> the development and delivery of new and ongoing review of </w:t>
            </w:r>
            <w:r w:rsidR="00735BB1" w:rsidRPr="00735B12">
              <w:t>HSE training</w:t>
            </w:r>
            <w:r w:rsidR="00735BB1">
              <w:t xml:space="preserve"> material</w:t>
            </w:r>
            <w:r>
              <w:t xml:space="preserve"> and/or presentations</w:t>
            </w:r>
            <w:r w:rsidR="00735BB1" w:rsidRPr="00735B12">
              <w:t xml:space="preserve"> </w:t>
            </w:r>
            <w:r w:rsidR="00735BB1">
              <w:t xml:space="preserve">for </w:t>
            </w:r>
            <w:r w:rsidR="00735BB1" w:rsidRPr="00735B12">
              <w:t>subcontractor</w:t>
            </w:r>
            <w:r w:rsidR="00735BB1">
              <w:t>s</w:t>
            </w:r>
            <w:r w:rsidR="00735BB1" w:rsidRPr="00735B12">
              <w:t xml:space="preserve"> </w:t>
            </w:r>
            <w:r w:rsidR="00735BB1">
              <w:t xml:space="preserve">and </w:t>
            </w:r>
            <w:r w:rsidR="00735BB1" w:rsidRPr="00735B12">
              <w:t>em</w:t>
            </w:r>
            <w:r>
              <w:t>ployees</w:t>
            </w:r>
          </w:p>
        </w:tc>
      </w:tr>
      <w:tr w:rsidR="00651CD7" w:rsidRPr="00A546BA" w14:paraId="13AEF08F" w14:textId="77777777" w:rsidTr="00310EFA">
        <w:tc>
          <w:tcPr>
            <w:tcW w:w="2410" w:type="dxa"/>
            <w:tcBorders>
              <w:top w:val="single" w:sz="4" w:space="0" w:color="auto"/>
              <w:left w:val="single" w:sz="4" w:space="0" w:color="auto"/>
              <w:bottom w:val="single" w:sz="4" w:space="0" w:color="auto"/>
              <w:right w:val="single" w:sz="4" w:space="0" w:color="auto"/>
            </w:tcBorders>
          </w:tcPr>
          <w:p w14:paraId="380F6C38" w14:textId="0CF138E0" w:rsidR="00651CD7" w:rsidRPr="00E34AA3" w:rsidRDefault="005D116B" w:rsidP="00735BB1">
            <w:pPr>
              <w:spacing w:after="160" w:line="259" w:lineRule="auto"/>
              <w:ind w:left="0" w:firstLine="0"/>
              <w:rPr>
                <w:rFonts w:asciiTheme="minorHAnsi" w:hAnsiTheme="minorHAnsi" w:cstheme="minorHAnsi"/>
                <w:b/>
                <w:szCs w:val="20"/>
              </w:rPr>
            </w:pPr>
            <w:r>
              <w:rPr>
                <w:rFonts w:asciiTheme="minorHAnsi" w:hAnsiTheme="minorHAnsi" w:cstheme="minorHAnsi"/>
                <w:b/>
                <w:szCs w:val="20"/>
              </w:rPr>
              <w:lastRenderedPageBreak/>
              <w:t>HSE Business Partner Functions</w:t>
            </w:r>
          </w:p>
        </w:tc>
        <w:tc>
          <w:tcPr>
            <w:tcW w:w="6946" w:type="dxa"/>
            <w:tcBorders>
              <w:top w:val="single" w:sz="4" w:space="0" w:color="auto"/>
              <w:left w:val="single" w:sz="4" w:space="0" w:color="auto"/>
              <w:bottom w:val="single" w:sz="4" w:space="0" w:color="auto"/>
              <w:right w:val="single" w:sz="4" w:space="0" w:color="auto"/>
            </w:tcBorders>
          </w:tcPr>
          <w:p w14:paraId="2890FE01" w14:textId="6284610F" w:rsidR="005D116B" w:rsidRDefault="005D116B" w:rsidP="005D116B">
            <w:pPr>
              <w:pStyle w:val="ListParagraph"/>
              <w:numPr>
                <w:ilvl w:val="0"/>
                <w:numId w:val="35"/>
              </w:numPr>
              <w:spacing w:after="58" w:line="248" w:lineRule="auto"/>
              <w:jc w:val="both"/>
            </w:pPr>
            <w:r>
              <w:rPr>
                <w:rFonts w:asciiTheme="minorHAnsi" w:hAnsiTheme="minorHAnsi" w:cstheme="minorHAnsi"/>
                <w:szCs w:val="20"/>
              </w:rPr>
              <w:t>Undertake</w:t>
            </w:r>
            <w:r w:rsidR="00854070">
              <w:rPr>
                <w:rFonts w:asciiTheme="minorHAnsi" w:hAnsiTheme="minorHAnsi" w:cstheme="minorHAnsi"/>
                <w:szCs w:val="20"/>
              </w:rPr>
              <w:t>s</w:t>
            </w:r>
            <w:r>
              <w:rPr>
                <w:rFonts w:asciiTheme="minorHAnsi" w:hAnsiTheme="minorHAnsi" w:cstheme="minorHAnsi"/>
                <w:szCs w:val="20"/>
              </w:rPr>
              <w:t xml:space="preserve"> operational HSE Business Partner responsibilities for</w:t>
            </w:r>
            <w:r>
              <w:t xml:space="preserve"> </w:t>
            </w:r>
            <w:r>
              <w:rPr>
                <w:rFonts w:asciiTheme="minorHAnsi" w:hAnsiTheme="minorHAnsi" w:cstheme="minorHAnsi"/>
                <w:szCs w:val="20"/>
              </w:rPr>
              <w:t>Enterprise Business Units, in particular Supply and Logistics, and Design and Engineering</w:t>
            </w:r>
            <w:r>
              <w:t xml:space="preserve"> </w:t>
            </w:r>
          </w:p>
          <w:p w14:paraId="5E41F421" w14:textId="0B8C6D5F" w:rsidR="005D116B" w:rsidRDefault="005D116B" w:rsidP="005D116B">
            <w:pPr>
              <w:pStyle w:val="ListParagraph"/>
              <w:numPr>
                <w:ilvl w:val="0"/>
                <w:numId w:val="35"/>
              </w:numPr>
              <w:spacing w:after="58" w:line="248" w:lineRule="auto"/>
              <w:jc w:val="both"/>
            </w:pPr>
            <w:r>
              <w:t>Develop</w:t>
            </w:r>
            <w:r w:rsidR="00854070">
              <w:t>s</w:t>
            </w:r>
            <w:r>
              <w:t xml:space="preserve"> effective HSE communication to share positive stories across Connetics in support of the wider Connetics Communication programme</w:t>
            </w:r>
          </w:p>
          <w:p w14:paraId="233F8050" w14:textId="254C7EB9" w:rsidR="005D116B" w:rsidRPr="00735B12" w:rsidRDefault="005D116B" w:rsidP="005D116B">
            <w:pPr>
              <w:pStyle w:val="ListParagraph"/>
              <w:numPr>
                <w:ilvl w:val="0"/>
                <w:numId w:val="35"/>
              </w:numPr>
              <w:spacing w:after="58" w:line="248" w:lineRule="auto"/>
              <w:jc w:val="both"/>
            </w:pPr>
            <w:r>
              <w:t>Support</w:t>
            </w:r>
            <w:r w:rsidR="00854070">
              <w:t>s</w:t>
            </w:r>
            <w:r>
              <w:t xml:space="preserve"> the successful maintenance of </w:t>
            </w:r>
            <w:r w:rsidRPr="00735B12">
              <w:t xml:space="preserve">Connetics </w:t>
            </w:r>
            <w:r>
              <w:t>I</w:t>
            </w:r>
            <w:r w:rsidRPr="00735B12">
              <w:t>S</w:t>
            </w:r>
            <w:r>
              <w:t xml:space="preserve">O </w:t>
            </w:r>
            <w:r w:rsidRPr="00735B12">
              <w:t>4</w:t>
            </w:r>
            <w:r>
              <w:t>5001</w:t>
            </w:r>
            <w:r w:rsidRPr="00735B12">
              <w:t xml:space="preserve"> </w:t>
            </w:r>
            <w:r>
              <w:t>certification</w:t>
            </w:r>
          </w:p>
          <w:p w14:paraId="2436EF46" w14:textId="4223397F" w:rsidR="005D116B" w:rsidRDefault="005D116B" w:rsidP="005D116B">
            <w:pPr>
              <w:pStyle w:val="ListParagraph"/>
              <w:numPr>
                <w:ilvl w:val="0"/>
                <w:numId w:val="35"/>
              </w:numPr>
              <w:spacing w:after="58" w:line="248" w:lineRule="auto"/>
              <w:jc w:val="both"/>
            </w:pPr>
            <w:r>
              <w:t>Monitor</w:t>
            </w:r>
            <w:r w:rsidR="00854070">
              <w:t>s</w:t>
            </w:r>
            <w:r>
              <w:t xml:space="preserve"> and influence</w:t>
            </w:r>
            <w:r w:rsidR="00854070">
              <w:t>s</w:t>
            </w:r>
            <w:r>
              <w:t xml:space="preserve"> worker consultation and participation practices to ensure they are </w:t>
            </w:r>
            <w:r w:rsidRPr="000A5191">
              <w:t>highly effective</w:t>
            </w:r>
          </w:p>
          <w:p w14:paraId="79CA9B54" w14:textId="267D91BE" w:rsidR="005D116B" w:rsidRDefault="00854070" w:rsidP="005D116B">
            <w:pPr>
              <w:pStyle w:val="ListParagraph"/>
              <w:numPr>
                <w:ilvl w:val="0"/>
                <w:numId w:val="35"/>
              </w:numPr>
              <w:tabs>
                <w:tab w:val="num" w:pos="360"/>
              </w:tabs>
              <w:spacing w:before="60" w:after="60" w:line="280" w:lineRule="atLeast"/>
              <w:contextualSpacing w:val="0"/>
              <w:jc w:val="both"/>
              <w:rPr>
                <w:rFonts w:cs="Arial"/>
                <w:bCs/>
              </w:rPr>
            </w:pPr>
            <w:r>
              <w:rPr>
                <w:rFonts w:cs="Arial"/>
                <w:bCs/>
              </w:rPr>
              <w:t>Stays</w:t>
            </w:r>
            <w:r w:rsidR="005D116B">
              <w:rPr>
                <w:rFonts w:cs="Arial"/>
                <w:bCs/>
              </w:rPr>
              <w:t xml:space="preserve"> visible and approachable to employees and stakeholders </w:t>
            </w:r>
          </w:p>
          <w:p w14:paraId="13F003B3" w14:textId="12335524" w:rsidR="005D116B" w:rsidRPr="00735B12" w:rsidRDefault="001F1E74" w:rsidP="005D116B">
            <w:pPr>
              <w:pStyle w:val="ListParagraph"/>
              <w:numPr>
                <w:ilvl w:val="0"/>
                <w:numId w:val="35"/>
              </w:numPr>
              <w:spacing w:after="58" w:line="248" w:lineRule="auto"/>
              <w:jc w:val="both"/>
            </w:pPr>
            <w:r>
              <w:rPr>
                <w:rFonts w:cs="Arial"/>
                <w:bCs/>
              </w:rPr>
              <w:t>Supports a performance driven culture across the team, recognising and celebrating positive delivery</w:t>
            </w:r>
          </w:p>
          <w:p w14:paraId="6A860673" w14:textId="284C4D04" w:rsidR="005D116B" w:rsidRPr="006F47CC" w:rsidRDefault="005D116B" w:rsidP="005D116B">
            <w:pPr>
              <w:pStyle w:val="ListParagraph"/>
              <w:numPr>
                <w:ilvl w:val="0"/>
                <w:numId w:val="35"/>
              </w:numPr>
              <w:spacing w:after="58" w:line="248" w:lineRule="auto"/>
              <w:jc w:val="both"/>
              <w:rPr>
                <w:rFonts w:asciiTheme="minorHAnsi" w:hAnsiTheme="minorHAnsi" w:cstheme="minorHAnsi"/>
                <w:szCs w:val="20"/>
              </w:rPr>
            </w:pPr>
            <w:r w:rsidRPr="00735B12">
              <w:t>Keep</w:t>
            </w:r>
            <w:r w:rsidR="001F1E74">
              <w:t>s</w:t>
            </w:r>
            <w:r w:rsidRPr="00735B12">
              <w:t xml:space="preserve"> abreast of all HSE legislative changes</w:t>
            </w:r>
            <w:r>
              <w:t xml:space="preserve"> and review these for potential impact for Connetics</w:t>
            </w:r>
          </w:p>
          <w:p w14:paraId="42B77922" w14:textId="4CEFD85D" w:rsidR="00651CD7" w:rsidRPr="005D116B" w:rsidRDefault="005D116B" w:rsidP="005D116B">
            <w:pPr>
              <w:pStyle w:val="ListParagraph"/>
              <w:numPr>
                <w:ilvl w:val="0"/>
                <w:numId w:val="35"/>
              </w:numPr>
              <w:spacing w:after="58" w:line="248" w:lineRule="auto"/>
              <w:jc w:val="both"/>
            </w:pPr>
            <w:r>
              <w:t>Support</w:t>
            </w:r>
            <w:r w:rsidR="001F1E74">
              <w:t>s</w:t>
            </w:r>
            <w:r>
              <w:t xml:space="preserve"> the wider operational HSE function across Connetics as required</w:t>
            </w:r>
          </w:p>
        </w:tc>
      </w:tr>
      <w:tr w:rsidR="00735BB1" w:rsidRPr="00A546BA" w14:paraId="5A243204" w14:textId="77777777" w:rsidTr="00310EFA">
        <w:tc>
          <w:tcPr>
            <w:tcW w:w="2410" w:type="dxa"/>
            <w:tcBorders>
              <w:top w:val="single" w:sz="4" w:space="0" w:color="auto"/>
              <w:left w:val="single" w:sz="4" w:space="0" w:color="auto"/>
              <w:bottom w:val="single" w:sz="4" w:space="0" w:color="auto"/>
              <w:right w:val="single" w:sz="4" w:space="0" w:color="auto"/>
            </w:tcBorders>
          </w:tcPr>
          <w:p w14:paraId="5E09853F" w14:textId="5E950116" w:rsidR="00735BB1" w:rsidRPr="009A2F40" w:rsidRDefault="00735BB1" w:rsidP="00735BB1">
            <w:pPr>
              <w:spacing w:after="160" w:line="259" w:lineRule="auto"/>
              <w:ind w:left="0" w:firstLine="0"/>
              <w:rPr>
                <w:rFonts w:asciiTheme="minorHAnsi" w:hAnsiTheme="minorHAnsi" w:cstheme="minorHAnsi"/>
                <w:b/>
                <w:szCs w:val="20"/>
              </w:rPr>
            </w:pPr>
            <w:r w:rsidRPr="009A2F40">
              <w:rPr>
                <w:rFonts w:asciiTheme="minorHAnsi" w:hAnsiTheme="minorHAnsi" w:cstheme="minorHAnsi"/>
                <w:b/>
                <w:szCs w:val="20"/>
              </w:rPr>
              <w:t xml:space="preserve">Strategic Planning </w:t>
            </w:r>
          </w:p>
        </w:tc>
        <w:tc>
          <w:tcPr>
            <w:tcW w:w="6946" w:type="dxa"/>
            <w:tcBorders>
              <w:top w:val="single" w:sz="4" w:space="0" w:color="auto"/>
              <w:left w:val="single" w:sz="4" w:space="0" w:color="auto"/>
              <w:bottom w:val="single" w:sz="4" w:space="0" w:color="auto"/>
              <w:right w:val="single" w:sz="4" w:space="0" w:color="auto"/>
            </w:tcBorders>
          </w:tcPr>
          <w:p w14:paraId="4534A17A" w14:textId="337FE7E4" w:rsidR="00735BB1" w:rsidRDefault="00735BB1" w:rsidP="00854070">
            <w:pPr>
              <w:pStyle w:val="ListParagraph"/>
              <w:numPr>
                <w:ilvl w:val="0"/>
                <w:numId w:val="35"/>
              </w:numPr>
              <w:spacing w:after="58" w:line="248" w:lineRule="auto"/>
              <w:jc w:val="both"/>
            </w:pPr>
            <w:r w:rsidRPr="00735B12">
              <w:t>Contribute</w:t>
            </w:r>
            <w:r w:rsidR="001F1E74">
              <w:t>s</w:t>
            </w:r>
            <w:r w:rsidRPr="00735B12">
              <w:t xml:space="preserve"> to the development, implementation, and communication of </w:t>
            </w:r>
            <w:r>
              <w:t xml:space="preserve">HSE Organisational Key Results to achieve the Connetics HSE strategic goals </w:t>
            </w:r>
            <w:r w:rsidRPr="00735B12">
              <w:t xml:space="preserve"> </w:t>
            </w:r>
          </w:p>
          <w:p w14:paraId="2E49A3F8" w14:textId="2231D423" w:rsidR="00735BB1" w:rsidRPr="001F1E74" w:rsidRDefault="001F1E74" w:rsidP="00854070">
            <w:pPr>
              <w:numPr>
                <w:ilvl w:val="0"/>
                <w:numId w:val="35"/>
              </w:numPr>
              <w:spacing w:after="58" w:line="248" w:lineRule="auto"/>
              <w:jc w:val="both"/>
            </w:pPr>
            <w:r>
              <w:t>Consults and collaborates</w:t>
            </w:r>
            <w:r w:rsidR="00735BB1" w:rsidRPr="00735B12">
              <w:t xml:space="preserve"> </w:t>
            </w:r>
            <w:r>
              <w:t xml:space="preserve">with </w:t>
            </w:r>
            <w:r w:rsidR="00735BB1">
              <w:t>key stakeholder</w:t>
            </w:r>
            <w:r>
              <w:t>s</w:t>
            </w:r>
            <w:r w:rsidR="00735BB1">
              <w:t xml:space="preserve"> </w:t>
            </w:r>
            <w:r>
              <w:t>regarding</w:t>
            </w:r>
            <w:r w:rsidR="00735BB1" w:rsidRPr="00735B12">
              <w:t xml:space="preserve"> strategic direction</w:t>
            </w:r>
            <w:r w:rsidR="00735BB1">
              <w:t>, initiative benefits, and change p</w:t>
            </w:r>
            <w:r w:rsidR="00735BB1" w:rsidRPr="00735B12">
              <w:t>lans</w:t>
            </w:r>
          </w:p>
        </w:tc>
      </w:tr>
      <w:tr w:rsidR="00735BB1" w:rsidRPr="00A546BA" w14:paraId="1C3AE054" w14:textId="77777777" w:rsidTr="00604CC6">
        <w:tc>
          <w:tcPr>
            <w:tcW w:w="2410" w:type="dxa"/>
            <w:tcBorders>
              <w:top w:val="single" w:sz="4" w:space="0" w:color="auto"/>
              <w:left w:val="single" w:sz="4" w:space="0" w:color="auto"/>
              <w:bottom w:val="single" w:sz="4" w:space="0" w:color="auto"/>
              <w:right w:val="single" w:sz="4" w:space="0" w:color="auto"/>
            </w:tcBorders>
          </w:tcPr>
          <w:p w14:paraId="32F8A80F" w14:textId="25C1D791" w:rsidR="00735BB1" w:rsidRDefault="00735BB1" w:rsidP="00735BB1">
            <w:pPr>
              <w:pStyle w:val="TableTextHeading"/>
              <w:widowControl w:val="0"/>
              <w:rPr>
                <w:rFonts w:asciiTheme="minorHAnsi" w:eastAsia="Calibri" w:hAnsiTheme="minorHAnsi" w:cstheme="minorHAnsi"/>
                <w:sz w:val="22"/>
                <w:szCs w:val="22"/>
              </w:rPr>
            </w:pPr>
            <w:r>
              <w:rPr>
                <w:rFonts w:asciiTheme="minorHAnsi" w:eastAsia="Calibri" w:hAnsiTheme="minorHAnsi" w:cstheme="minorHAnsi"/>
                <w:sz w:val="22"/>
                <w:szCs w:val="22"/>
              </w:rPr>
              <w:t xml:space="preserve">Leading Practice </w:t>
            </w:r>
          </w:p>
        </w:tc>
        <w:tc>
          <w:tcPr>
            <w:tcW w:w="6946" w:type="dxa"/>
            <w:tcBorders>
              <w:top w:val="single" w:sz="4" w:space="0" w:color="auto"/>
              <w:left w:val="single" w:sz="4" w:space="0" w:color="auto"/>
              <w:bottom w:val="single" w:sz="4" w:space="0" w:color="auto"/>
              <w:right w:val="single" w:sz="4" w:space="0" w:color="auto"/>
            </w:tcBorders>
          </w:tcPr>
          <w:p w14:paraId="2DA5E23B" w14:textId="1243DE7C" w:rsidR="00735BB1" w:rsidRPr="00735B12" w:rsidRDefault="00735BB1" w:rsidP="00854070">
            <w:pPr>
              <w:pStyle w:val="ListParagraph"/>
              <w:numPr>
                <w:ilvl w:val="0"/>
                <w:numId w:val="35"/>
              </w:numPr>
              <w:spacing w:after="58" w:line="248" w:lineRule="auto"/>
              <w:jc w:val="both"/>
            </w:pPr>
            <w:r w:rsidRPr="00735B12">
              <w:t>Maintain</w:t>
            </w:r>
            <w:r w:rsidR="00704081">
              <w:t>s</w:t>
            </w:r>
            <w:r w:rsidRPr="00735B12">
              <w:t xml:space="preserve"> an up-to-date knowledge of regulatory requirements including </w:t>
            </w:r>
            <w:r w:rsidR="001F1E74">
              <w:t xml:space="preserve">the </w:t>
            </w:r>
            <w:r w:rsidRPr="00735B12">
              <w:t>Health and Safety at Work Act and ensure integrat</w:t>
            </w:r>
            <w:r w:rsidR="001F1E74">
              <w:t>ion</w:t>
            </w:r>
            <w:r w:rsidRPr="00735B12">
              <w:t xml:space="preserve"> into the Connetics </w:t>
            </w:r>
            <w:r>
              <w:t xml:space="preserve">HSE </w:t>
            </w:r>
            <w:r w:rsidRPr="00735B12">
              <w:t>management system</w:t>
            </w:r>
          </w:p>
          <w:p w14:paraId="4FE4B877" w14:textId="50BB059A" w:rsidR="00735BB1" w:rsidRPr="00735B12" w:rsidRDefault="00735BB1" w:rsidP="00854070">
            <w:pPr>
              <w:pStyle w:val="ListParagraph"/>
              <w:numPr>
                <w:ilvl w:val="0"/>
                <w:numId w:val="35"/>
              </w:numPr>
              <w:spacing w:after="58" w:line="248" w:lineRule="auto"/>
              <w:jc w:val="both"/>
            </w:pPr>
            <w:r w:rsidRPr="00735B12">
              <w:t>Monitor</w:t>
            </w:r>
            <w:r w:rsidR="00704081">
              <w:t>s</w:t>
            </w:r>
            <w:r w:rsidRPr="00735B12">
              <w:t xml:space="preserve"> industry developments in </w:t>
            </w:r>
            <w:r>
              <w:t xml:space="preserve">HSE practices, </w:t>
            </w:r>
            <w:r w:rsidRPr="00735B12">
              <w:t xml:space="preserve">advising leaders and their teams of opportunities to improve performance </w:t>
            </w:r>
          </w:p>
          <w:p w14:paraId="085411C8" w14:textId="31D2B485" w:rsidR="00735BB1" w:rsidRPr="00735B12" w:rsidRDefault="00735BB1" w:rsidP="00854070">
            <w:pPr>
              <w:pStyle w:val="ListParagraph"/>
              <w:numPr>
                <w:ilvl w:val="0"/>
                <w:numId w:val="35"/>
              </w:numPr>
              <w:spacing w:after="58" w:line="248" w:lineRule="auto"/>
              <w:jc w:val="both"/>
            </w:pPr>
            <w:r w:rsidRPr="00735B12">
              <w:t>Represent</w:t>
            </w:r>
            <w:r w:rsidR="00704081">
              <w:t>s</w:t>
            </w:r>
            <w:r w:rsidRPr="00735B12">
              <w:t xml:space="preserve"> Connetics at industry forums on matters related to health, safety, </w:t>
            </w:r>
            <w:r>
              <w:t xml:space="preserve">and </w:t>
            </w:r>
            <w:r w:rsidRPr="00735B12">
              <w:t>environment</w:t>
            </w:r>
          </w:p>
        </w:tc>
      </w:tr>
      <w:tr w:rsidR="00704081" w:rsidRPr="00A546BA" w14:paraId="49D7B64A" w14:textId="77777777" w:rsidTr="00704081">
        <w:tc>
          <w:tcPr>
            <w:tcW w:w="2410" w:type="dxa"/>
            <w:tcBorders>
              <w:top w:val="single" w:sz="4" w:space="0" w:color="auto"/>
              <w:left w:val="single" w:sz="4" w:space="0" w:color="auto"/>
              <w:bottom w:val="single" w:sz="4" w:space="0" w:color="auto"/>
              <w:right w:val="single" w:sz="4" w:space="0" w:color="auto"/>
            </w:tcBorders>
          </w:tcPr>
          <w:p w14:paraId="5FB7332F" w14:textId="50573765" w:rsidR="00704081" w:rsidRPr="0025432C" w:rsidRDefault="00704081" w:rsidP="00704081">
            <w:pPr>
              <w:pStyle w:val="TableTextHeading"/>
              <w:widowControl w:val="0"/>
              <w:rPr>
                <w:rFonts w:asciiTheme="minorHAnsi" w:eastAsia="Calibri" w:hAnsiTheme="minorHAnsi" w:cstheme="minorHAnsi"/>
                <w:sz w:val="22"/>
                <w:szCs w:val="22"/>
              </w:rPr>
            </w:pPr>
            <w:r w:rsidRPr="00DE2539">
              <w:rPr>
                <w:rFonts w:ascii="Calibri" w:eastAsia="Calibri" w:hAnsi="Calibri" w:cs="Calibri"/>
                <w:sz w:val="22"/>
                <w:szCs w:val="22"/>
              </w:rPr>
              <w:t>Health &amp; Safety</w:t>
            </w:r>
          </w:p>
        </w:tc>
        <w:tc>
          <w:tcPr>
            <w:tcW w:w="6946" w:type="dxa"/>
            <w:tcBorders>
              <w:top w:val="single" w:sz="4" w:space="0" w:color="auto"/>
              <w:left w:val="single" w:sz="4" w:space="0" w:color="auto"/>
              <w:bottom w:val="single" w:sz="4" w:space="0" w:color="auto"/>
              <w:right w:val="single" w:sz="4" w:space="0" w:color="auto"/>
            </w:tcBorders>
          </w:tcPr>
          <w:p w14:paraId="3CF50624" w14:textId="77777777" w:rsidR="00704081" w:rsidRPr="00DE2539" w:rsidRDefault="00704081" w:rsidP="00704081">
            <w:pPr>
              <w:pStyle w:val="TableTextBulletList"/>
              <w:widowControl w:val="0"/>
              <w:jc w:val="both"/>
              <w:rPr>
                <w:rFonts w:ascii="Calibri" w:eastAsia="Calibri" w:hAnsi="Calibri" w:cs="Calibri"/>
                <w:sz w:val="22"/>
                <w:szCs w:val="22"/>
              </w:rPr>
            </w:pPr>
            <w:r w:rsidRPr="00DE2539">
              <w:rPr>
                <w:rFonts w:ascii="Calibri" w:eastAsia="Calibri" w:hAnsi="Calibri" w:cs="Calibri"/>
                <w:sz w:val="22"/>
                <w:szCs w:val="22"/>
              </w:rPr>
              <w:t>Models the expected Health, Safety and Environment behaviours for Connetics</w:t>
            </w:r>
          </w:p>
          <w:p w14:paraId="1EF974DD" w14:textId="77777777" w:rsidR="00704081" w:rsidRPr="00DE2539" w:rsidRDefault="00704081" w:rsidP="00704081">
            <w:pPr>
              <w:pStyle w:val="TableTextBulletList"/>
              <w:widowControl w:val="0"/>
              <w:jc w:val="both"/>
              <w:rPr>
                <w:rFonts w:ascii="Calibri" w:eastAsia="Calibri" w:hAnsi="Calibri" w:cs="Calibri"/>
                <w:sz w:val="22"/>
                <w:szCs w:val="22"/>
              </w:rPr>
            </w:pPr>
            <w:bookmarkStart w:id="0" w:name="_Int_JNbP3aZL"/>
            <w:r w:rsidRPr="00DE2539">
              <w:rPr>
                <w:rFonts w:ascii="Calibri" w:eastAsia="Calibri" w:hAnsi="Calibri" w:cs="Calibri"/>
                <w:sz w:val="22"/>
                <w:szCs w:val="22"/>
              </w:rPr>
              <w:t>Models compliance with Health and Safety legislation at all times</w:t>
            </w:r>
            <w:bookmarkEnd w:id="0"/>
            <w:r w:rsidRPr="00DE2539">
              <w:rPr>
                <w:rFonts w:ascii="Calibri" w:eastAsia="Calibri" w:hAnsi="Calibri" w:cs="Calibri"/>
                <w:sz w:val="22"/>
                <w:szCs w:val="22"/>
              </w:rPr>
              <w:t xml:space="preserve"> for yourself and your team</w:t>
            </w:r>
          </w:p>
          <w:p w14:paraId="6304F755" w14:textId="77777777" w:rsidR="00704081" w:rsidRPr="00DE2539" w:rsidRDefault="00704081" w:rsidP="00704081">
            <w:pPr>
              <w:pStyle w:val="TableTextBulletList"/>
              <w:widowControl w:val="0"/>
              <w:jc w:val="both"/>
              <w:rPr>
                <w:rFonts w:ascii="Calibri" w:eastAsia="Calibri" w:hAnsi="Calibri" w:cs="Calibri"/>
                <w:sz w:val="22"/>
                <w:szCs w:val="22"/>
              </w:rPr>
            </w:pPr>
            <w:r w:rsidRPr="00DE2539">
              <w:rPr>
                <w:rFonts w:ascii="Calibri" w:eastAsia="Calibri" w:hAnsi="Calibri" w:cs="Calibri"/>
                <w:sz w:val="22"/>
                <w:szCs w:val="22"/>
              </w:rPr>
              <w:t>Proactively identifies and eliminates hazards and contributes to the work environment to ensure safety measures are effective, compliant and operational</w:t>
            </w:r>
          </w:p>
          <w:p w14:paraId="509168CC" w14:textId="77777777" w:rsidR="00704081" w:rsidRPr="00DE2539" w:rsidRDefault="00704081" w:rsidP="00704081">
            <w:pPr>
              <w:pStyle w:val="TableTextBulletList"/>
              <w:widowControl w:val="0"/>
              <w:jc w:val="both"/>
              <w:rPr>
                <w:rFonts w:ascii="Calibri" w:eastAsia="Calibri" w:hAnsi="Calibri" w:cs="Calibri"/>
                <w:sz w:val="22"/>
                <w:szCs w:val="22"/>
              </w:rPr>
            </w:pPr>
            <w:r w:rsidRPr="00DE2539">
              <w:rPr>
                <w:rFonts w:ascii="Calibri" w:eastAsia="Calibri" w:hAnsi="Calibri" w:cs="Calibri"/>
                <w:sz w:val="22"/>
                <w:szCs w:val="22"/>
              </w:rPr>
              <w:t>Follows all processes in the Connetics H&amp;S system, providing feedback on any improvements that can be made</w:t>
            </w:r>
          </w:p>
          <w:p w14:paraId="756BF660" w14:textId="7B642868" w:rsidR="00704081" w:rsidRPr="0025432C" w:rsidRDefault="00704081" w:rsidP="00704081">
            <w:pPr>
              <w:pStyle w:val="TableTextBulletList"/>
              <w:widowControl w:val="0"/>
              <w:numPr>
                <w:ilvl w:val="0"/>
                <w:numId w:val="33"/>
              </w:numPr>
              <w:jc w:val="both"/>
              <w:rPr>
                <w:rFonts w:asciiTheme="minorHAnsi" w:eastAsia="Calibri" w:hAnsiTheme="minorHAnsi" w:cstheme="minorHAnsi"/>
                <w:sz w:val="22"/>
                <w:szCs w:val="22"/>
              </w:rPr>
            </w:pPr>
            <w:r w:rsidRPr="00DE2539">
              <w:rPr>
                <w:rFonts w:ascii="Calibri" w:eastAsia="Calibri" w:hAnsi="Calibri" w:cs="Calibri"/>
                <w:sz w:val="22"/>
                <w:szCs w:val="22"/>
              </w:rPr>
              <w:t>Support</w:t>
            </w:r>
            <w:r>
              <w:rPr>
                <w:rFonts w:ascii="Calibri" w:eastAsia="Calibri" w:hAnsi="Calibri" w:cs="Calibri"/>
                <w:sz w:val="22"/>
                <w:szCs w:val="22"/>
              </w:rPr>
              <w:t>s</w:t>
            </w:r>
            <w:r w:rsidRPr="00DE2539">
              <w:rPr>
                <w:rFonts w:ascii="Calibri" w:eastAsia="Calibri" w:hAnsi="Calibri" w:cs="Calibri"/>
                <w:sz w:val="22"/>
                <w:szCs w:val="22"/>
              </w:rPr>
              <w:t xml:space="preserve"> Connetics to provide an emergency response in emergencies and adverse events including weather events</w:t>
            </w:r>
            <w:bookmarkStart w:id="1" w:name="_Int_DNieFJGk"/>
            <w:r w:rsidRPr="00DE2539">
              <w:rPr>
                <w:rFonts w:ascii="Calibri" w:eastAsia="Calibri" w:hAnsi="Calibri" w:cs="Calibri"/>
                <w:sz w:val="22"/>
                <w:szCs w:val="22"/>
              </w:rPr>
              <w:t xml:space="preserve">. </w:t>
            </w:r>
            <w:bookmarkEnd w:id="1"/>
            <w:r w:rsidRPr="00DE2539">
              <w:rPr>
                <w:rFonts w:ascii="Calibri" w:eastAsia="Calibri" w:hAnsi="Calibri" w:cs="Calibri"/>
                <w:sz w:val="22"/>
                <w:szCs w:val="22"/>
              </w:rPr>
              <w:t xml:space="preserve">In most situations this will be normal work but may include secondment to different teams and/or different tasks and potentially </w:t>
            </w:r>
            <w:bookmarkStart w:id="2" w:name="_Int_VKi72XuE"/>
            <w:r w:rsidRPr="00DE2539">
              <w:rPr>
                <w:rFonts w:ascii="Calibri" w:eastAsia="Calibri" w:hAnsi="Calibri" w:cs="Calibri"/>
                <w:sz w:val="22"/>
                <w:szCs w:val="22"/>
              </w:rPr>
              <w:t>different locations</w:t>
            </w:r>
            <w:bookmarkEnd w:id="2"/>
            <w:r w:rsidRPr="00DE2539">
              <w:rPr>
                <w:rFonts w:ascii="Calibri" w:eastAsia="Calibri" w:hAnsi="Calibri" w:cs="Calibri"/>
                <w:sz w:val="22"/>
                <w:szCs w:val="22"/>
              </w:rPr>
              <w:t xml:space="preserve"> suited to the individual’s ability and circumstances to enable the provision of comprehensive support to customers and communities</w:t>
            </w:r>
          </w:p>
        </w:tc>
      </w:tr>
      <w:tr w:rsidR="00704081" w:rsidRPr="007A7A08" w14:paraId="6A92E335" w14:textId="77777777" w:rsidTr="00410D32">
        <w:tc>
          <w:tcPr>
            <w:tcW w:w="2410" w:type="dxa"/>
            <w:tcBorders>
              <w:top w:val="single" w:sz="4" w:space="0" w:color="auto"/>
              <w:left w:val="single" w:sz="4" w:space="0" w:color="auto"/>
              <w:bottom w:val="single" w:sz="4" w:space="0" w:color="auto"/>
              <w:right w:val="single" w:sz="4" w:space="0" w:color="auto"/>
            </w:tcBorders>
          </w:tcPr>
          <w:p w14:paraId="14119161" w14:textId="052F65DA" w:rsidR="00704081" w:rsidRPr="00DE2539" w:rsidRDefault="00704081" w:rsidP="00704081">
            <w:pPr>
              <w:pStyle w:val="TableTextHeading"/>
              <w:widowControl w:val="0"/>
            </w:pPr>
            <w:r>
              <w:rPr>
                <w:rFonts w:asciiTheme="minorHAnsi" w:eastAsia="Calibri" w:hAnsiTheme="minorHAnsi" w:cstheme="minorHAnsi"/>
                <w:sz w:val="22"/>
                <w:szCs w:val="20"/>
              </w:rPr>
              <w:lastRenderedPageBreak/>
              <w:t>Continuous improvement</w:t>
            </w:r>
          </w:p>
        </w:tc>
        <w:tc>
          <w:tcPr>
            <w:tcW w:w="6946" w:type="dxa"/>
            <w:tcBorders>
              <w:top w:val="single" w:sz="4" w:space="0" w:color="auto"/>
              <w:left w:val="single" w:sz="4" w:space="0" w:color="auto"/>
              <w:bottom w:val="single" w:sz="4" w:space="0" w:color="auto"/>
              <w:right w:val="single" w:sz="4" w:space="0" w:color="auto"/>
            </w:tcBorders>
          </w:tcPr>
          <w:p w14:paraId="0102FC3A" w14:textId="16F1307A" w:rsidR="00704081" w:rsidRPr="00DE2539" w:rsidRDefault="00704081" w:rsidP="00704081">
            <w:pPr>
              <w:pStyle w:val="TableTextBulletList"/>
              <w:rPr>
                <w:rFonts w:ascii="Calibri" w:eastAsia="Calibri" w:hAnsi="Calibri" w:cs="Calibri"/>
                <w:sz w:val="22"/>
                <w:szCs w:val="22"/>
              </w:rPr>
            </w:pPr>
            <w:r w:rsidRPr="00704081">
              <w:rPr>
                <w:rFonts w:asciiTheme="minorHAnsi" w:hAnsiTheme="minorHAnsi" w:cstheme="minorHAnsi"/>
                <w:sz w:val="22"/>
              </w:rPr>
              <w:t>Strong focus on identifying and suggesting ways to improve safe work practices and processes that are hampering the smooth operation of the day to day running of the business</w:t>
            </w:r>
          </w:p>
        </w:tc>
      </w:tr>
      <w:tr w:rsidR="00704081" w:rsidRPr="007A7A08" w14:paraId="5F8AFB38" w14:textId="77777777" w:rsidTr="00410D32">
        <w:tc>
          <w:tcPr>
            <w:tcW w:w="2410" w:type="dxa"/>
            <w:tcBorders>
              <w:top w:val="single" w:sz="4" w:space="0" w:color="auto"/>
              <w:left w:val="single" w:sz="4" w:space="0" w:color="auto"/>
              <w:bottom w:val="single" w:sz="4" w:space="0" w:color="auto"/>
              <w:right w:val="single" w:sz="4" w:space="0" w:color="auto"/>
            </w:tcBorders>
          </w:tcPr>
          <w:p w14:paraId="0A0C99D2" w14:textId="634A1A7E" w:rsidR="00704081" w:rsidRDefault="00704081" w:rsidP="00704081">
            <w:pPr>
              <w:pStyle w:val="TableTextHeading"/>
              <w:widowControl w:val="0"/>
              <w:rPr>
                <w:rFonts w:asciiTheme="minorHAnsi" w:eastAsia="Calibri" w:hAnsiTheme="minorHAnsi" w:cstheme="minorHAnsi"/>
                <w:sz w:val="22"/>
                <w:szCs w:val="20"/>
              </w:rPr>
            </w:pPr>
            <w:r w:rsidRPr="00DE2539">
              <w:t>Teamwork and Support</w:t>
            </w:r>
          </w:p>
        </w:tc>
        <w:tc>
          <w:tcPr>
            <w:tcW w:w="6946" w:type="dxa"/>
            <w:tcBorders>
              <w:top w:val="single" w:sz="4" w:space="0" w:color="auto"/>
              <w:left w:val="single" w:sz="4" w:space="0" w:color="auto"/>
              <w:bottom w:val="single" w:sz="4" w:space="0" w:color="auto"/>
              <w:right w:val="single" w:sz="4" w:space="0" w:color="auto"/>
            </w:tcBorders>
          </w:tcPr>
          <w:p w14:paraId="2CE73BDA" w14:textId="4C6F12AB"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Demonstrate</w:t>
            </w:r>
            <w:r>
              <w:rPr>
                <w:rFonts w:ascii="Calibri" w:eastAsia="Calibri" w:hAnsi="Calibri" w:cs="Calibri"/>
                <w:sz w:val="22"/>
                <w:szCs w:val="22"/>
              </w:rPr>
              <w:t>s</w:t>
            </w:r>
            <w:r w:rsidRPr="00DE2539">
              <w:rPr>
                <w:rFonts w:ascii="Calibri" w:eastAsia="Calibri" w:hAnsi="Calibri" w:cs="Calibri"/>
                <w:sz w:val="22"/>
                <w:szCs w:val="22"/>
              </w:rPr>
              <w:t xml:space="preserve"> collaborative and inclusive personal leadership, leading as a host and empowering others to perform by providing advice, support and assistance as needed</w:t>
            </w:r>
          </w:p>
          <w:p w14:paraId="3DEFD923" w14:textId="5C2C11BF"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Role model</w:t>
            </w:r>
            <w:r>
              <w:rPr>
                <w:rFonts w:ascii="Calibri" w:eastAsia="Calibri" w:hAnsi="Calibri" w:cs="Calibri"/>
                <w:sz w:val="22"/>
                <w:szCs w:val="22"/>
              </w:rPr>
              <w:t>s</w:t>
            </w:r>
            <w:r w:rsidRPr="00DE2539">
              <w:rPr>
                <w:rFonts w:ascii="Calibri" w:eastAsia="Calibri" w:hAnsi="Calibri" w:cs="Calibri"/>
                <w:sz w:val="22"/>
                <w:szCs w:val="22"/>
              </w:rPr>
              <w:t xml:space="preserve"> expected behaviours and lead by example, proactively championing our values, </w:t>
            </w:r>
            <w:bookmarkStart w:id="3" w:name="_Int_mu5xahpX"/>
            <w:r w:rsidRPr="00DE2539">
              <w:rPr>
                <w:rFonts w:ascii="Calibri" w:eastAsia="Calibri" w:hAnsi="Calibri" w:cs="Calibri"/>
                <w:sz w:val="22"/>
                <w:szCs w:val="22"/>
              </w:rPr>
              <w:t>mission</w:t>
            </w:r>
            <w:bookmarkEnd w:id="3"/>
            <w:r w:rsidRPr="00DE2539">
              <w:rPr>
                <w:rFonts w:ascii="Calibri" w:eastAsia="Calibri" w:hAnsi="Calibri" w:cs="Calibri"/>
                <w:sz w:val="22"/>
                <w:szCs w:val="22"/>
              </w:rPr>
              <w:t xml:space="preserve"> and company/business unit initiatives </w:t>
            </w:r>
          </w:p>
          <w:p w14:paraId="3569DD5F" w14:textId="77777777"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 xml:space="preserve">Be seen as a positive role model for the Southern Regional Team at Connetics, acting with professionalism </w:t>
            </w:r>
            <w:bookmarkStart w:id="4" w:name="_Int_PSxoOC4x"/>
            <w:r w:rsidRPr="00DE2539">
              <w:rPr>
                <w:rFonts w:ascii="Calibri" w:eastAsia="Calibri" w:hAnsi="Calibri" w:cs="Calibri"/>
                <w:sz w:val="22"/>
                <w:szCs w:val="22"/>
              </w:rPr>
              <w:t>and</w:t>
            </w:r>
            <w:bookmarkEnd w:id="4"/>
          </w:p>
          <w:p w14:paraId="395E4E31" w14:textId="77777777" w:rsidR="00704081" w:rsidRPr="00DE2539" w:rsidRDefault="00704081" w:rsidP="00704081">
            <w:pPr>
              <w:pStyle w:val="TableTextBulletList"/>
              <w:numPr>
                <w:ilvl w:val="1"/>
                <w:numId w:val="22"/>
              </w:numPr>
              <w:rPr>
                <w:rFonts w:ascii="Calibri" w:hAnsi="Calibri" w:cs="Calibri"/>
                <w:sz w:val="22"/>
                <w:szCs w:val="22"/>
              </w:rPr>
            </w:pPr>
            <w:r w:rsidRPr="00DE2539">
              <w:rPr>
                <w:rFonts w:ascii="Calibri" w:hAnsi="Calibri" w:cs="Calibri"/>
                <w:sz w:val="22"/>
                <w:szCs w:val="22"/>
              </w:rPr>
              <w:t>Keep your manager informed of all concerns in a timely manner</w:t>
            </w:r>
          </w:p>
          <w:p w14:paraId="71EA8EFB" w14:textId="77777777" w:rsidR="00704081" w:rsidRPr="00DE2539" w:rsidRDefault="00704081" w:rsidP="00704081">
            <w:pPr>
              <w:pStyle w:val="TableTextBulletList"/>
              <w:numPr>
                <w:ilvl w:val="1"/>
                <w:numId w:val="22"/>
              </w:numPr>
              <w:rPr>
                <w:rFonts w:ascii="Calibri" w:hAnsi="Calibri" w:cs="Calibri"/>
                <w:sz w:val="22"/>
                <w:szCs w:val="22"/>
              </w:rPr>
            </w:pPr>
            <w:r w:rsidRPr="00DE2539">
              <w:rPr>
                <w:rFonts w:ascii="Calibri" w:hAnsi="Calibri" w:cs="Calibri"/>
                <w:sz w:val="22"/>
                <w:szCs w:val="22"/>
              </w:rPr>
              <w:t>Ensure required documentation is available</w:t>
            </w:r>
          </w:p>
          <w:p w14:paraId="4E7C2393" w14:textId="77777777" w:rsidR="00704081" w:rsidRPr="00DE2539" w:rsidRDefault="00704081" w:rsidP="00704081">
            <w:pPr>
              <w:pStyle w:val="TableTextBulletList"/>
              <w:numPr>
                <w:ilvl w:val="1"/>
                <w:numId w:val="22"/>
              </w:numPr>
              <w:rPr>
                <w:rFonts w:ascii="Calibri" w:hAnsi="Calibri" w:cs="Calibri"/>
                <w:sz w:val="22"/>
                <w:szCs w:val="22"/>
              </w:rPr>
            </w:pPr>
            <w:r w:rsidRPr="00DE2539">
              <w:rPr>
                <w:rFonts w:ascii="Calibri" w:hAnsi="Calibri" w:cs="Calibri"/>
                <w:sz w:val="22"/>
                <w:szCs w:val="22"/>
              </w:rPr>
              <w:t>Provide back up to other team members as required.</w:t>
            </w:r>
          </w:p>
          <w:p w14:paraId="0B6DA9EE" w14:textId="21B1AE3F"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Always act</w:t>
            </w:r>
            <w:r>
              <w:rPr>
                <w:rFonts w:ascii="Calibri" w:eastAsia="Calibri" w:hAnsi="Calibri" w:cs="Calibri"/>
                <w:sz w:val="22"/>
                <w:szCs w:val="22"/>
              </w:rPr>
              <w:t>s</w:t>
            </w:r>
            <w:r w:rsidRPr="00DE2539">
              <w:rPr>
                <w:rFonts w:ascii="Calibri" w:eastAsia="Calibri" w:hAnsi="Calibri" w:cs="Calibri"/>
                <w:sz w:val="22"/>
                <w:szCs w:val="22"/>
              </w:rPr>
              <w:t xml:space="preserve"> for the good of Connetics and in full support of the Connetics goals</w:t>
            </w:r>
          </w:p>
          <w:p w14:paraId="091CB5AE" w14:textId="30BD24B7"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Foster</w:t>
            </w:r>
            <w:r>
              <w:rPr>
                <w:rFonts w:ascii="Calibri" w:eastAsia="Calibri" w:hAnsi="Calibri" w:cs="Calibri"/>
                <w:sz w:val="22"/>
                <w:szCs w:val="22"/>
              </w:rPr>
              <w:t>s</w:t>
            </w:r>
            <w:r w:rsidRPr="00DE2539">
              <w:rPr>
                <w:rFonts w:ascii="Calibri" w:eastAsia="Calibri" w:hAnsi="Calibri" w:cs="Calibri"/>
                <w:sz w:val="22"/>
                <w:szCs w:val="22"/>
              </w:rPr>
              <w:t xml:space="preserve"> and develop</w:t>
            </w:r>
            <w:r>
              <w:rPr>
                <w:rFonts w:ascii="Calibri" w:eastAsia="Calibri" w:hAnsi="Calibri" w:cs="Calibri"/>
                <w:sz w:val="22"/>
                <w:szCs w:val="22"/>
              </w:rPr>
              <w:t>s</w:t>
            </w:r>
            <w:r w:rsidRPr="00DE2539">
              <w:rPr>
                <w:rFonts w:ascii="Calibri" w:eastAsia="Calibri" w:hAnsi="Calibri" w:cs="Calibri"/>
                <w:sz w:val="22"/>
                <w:szCs w:val="22"/>
              </w:rPr>
              <w:t xml:space="preserve"> effective relationships with team members and all other internal and external customers</w:t>
            </w:r>
          </w:p>
          <w:p w14:paraId="2D7279C0" w14:textId="536B65DD" w:rsidR="00704081" w:rsidRPr="00DE2539" w:rsidRDefault="00704081" w:rsidP="00704081">
            <w:pPr>
              <w:pStyle w:val="TableTextBulletList"/>
              <w:rPr>
                <w:rFonts w:ascii="Calibri" w:eastAsia="Calibri" w:hAnsi="Calibri" w:cs="Calibri"/>
                <w:sz w:val="22"/>
                <w:szCs w:val="22"/>
              </w:rPr>
            </w:pPr>
            <w:r w:rsidRPr="00DE2539">
              <w:rPr>
                <w:rFonts w:ascii="Calibri" w:eastAsia="Calibri" w:hAnsi="Calibri" w:cs="Calibri"/>
                <w:sz w:val="22"/>
                <w:szCs w:val="22"/>
              </w:rPr>
              <w:t>Foster</w:t>
            </w:r>
            <w:r>
              <w:rPr>
                <w:rFonts w:ascii="Calibri" w:eastAsia="Calibri" w:hAnsi="Calibri" w:cs="Calibri"/>
                <w:sz w:val="22"/>
                <w:szCs w:val="22"/>
              </w:rPr>
              <w:t>s</w:t>
            </w:r>
            <w:r w:rsidRPr="00DE2539">
              <w:rPr>
                <w:rFonts w:ascii="Calibri" w:eastAsia="Calibri" w:hAnsi="Calibri" w:cs="Calibri"/>
                <w:sz w:val="22"/>
                <w:szCs w:val="22"/>
              </w:rPr>
              <w:t xml:space="preserve"> and support</w:t>
            </w:r>
            <w:r>
              <w:rPr>
                <w:rFonts w:ascii="Calibri" w:eastAsia="Calibri" w:hAnsi="Calibri" w:cs="Calibri"/>
                <w:sz w:val="22"/>
                <w:szCs w:val="22"/>
              </w:rPr>
              <w:t>s</w:t>
            </w:r>
            <w:r w:rsidRPr="00DE2539">
              <w:rPr>
                <w:rFonts w:ascii="Calibri" w:eastAsia="Calibri" w:hAnsi="Calibri" w:cs="Calibri"/>
                <w:sz w:val="22"/>
                <w:szCs w:val="22"/>
              </w:rPr>
              <w:t xml:space="preserve"> a learning environment within </w:t>
            </w:r>
            <w:r>
              <w:rPr>
                <w:rFonts w:ascii="Calibri" w:eastAsia="Calibri" w:hAnsi="Calibri" w:cs="Calibri"/>
                <w:sz w:val="22"/>
                <w:szCs w:val="22"/>
              </w:rPr>
              <w:t xml:space="preserve">the </w:t>
            </w:r>
            <w:r w:rsidRPr="00DE2539">
              <w:rPr>
                <w:rFonts w:ascii="Calibri" w:eastAsia="Calibri" w:hAnsi="Calibri" w:cs="Calibri"/>
                <w:sz w:val="22"/>
                <w:szCs w:val="22"/>
              </w:rPr>
              <w:t>wider Connetics team by:</w:t>
            </w:r>
          </w:p>
          <w:p w14:paraId="1BB594AB" w14:textId="77777777" w:rsidR="00704081" w:rsidRPr="00DE2539" w:rsidRDefault="00704081" w:rsidP="00704081">
            <w:pPr>
              <w:numPr>
                <w:ilvl w:val="1"/>
                <w:numId w:val="22"/>
              </w:numPr>
              <w:spacing w:after="120" w:line="240" w:lineRule="auto"/>
              <w:jc w:val="both"/>
              <w:rPr>
                <w:color w:val="auto"/>
              </w:rPr>
            </w:pPr>
            <w:r w:rsidRPr="00DE2539">
              <w:rPr>
                <w:color w:val="auto"/>
                <w:lang w:val="en-AU"/>
              </w:rPr>
              <w:t>sharing technical knowledge and expertise</w:t>
            </w:r>
          </w:p>
          <w:p w14:paraId="4C6C2842" w14:textId="77777777" w:rsidR="00704081" w:rsidRPr="00704081" w:rsidRDefault="00704081" w:rsidP="00704081">
            <w:pPr>
              <w:numPr>
                <w:ilvl w:val="1"/>
                <w:numId w:val="22"/>
              </w:numPr>
              <w:spacing w:after="120" w:line="240" w:lineRule="auto"/>
              <w:jc w:val="both"/>
              <w:rPr>
                <w:rFonts w:asciiTheme="minorHAnsi" w:hAnsiTheme="minorHAnsi" w:cstheme="minorHAnsi"/>
                <w:bCs/>
                <w:color w:val="auto"/>
                <w:szCs w:val="20"/>
                <w:lang w:eastAsia="en-US"/>
              </w:rPr>
            </w:pPr>
            <w:r w:rsidRPr="00DE2539">
              <w:rPr>
                <w:color w:val="auto"/>
                <w:lang w:val="en-AU"/>
              </w:rPr>
              <w:t>providing training to staff as required</w:t>
            </w:r>
          </w:p>
          <w:p w14:paraId="2075BAC6" w14:textId="740A5BAE" w:rsidR="00704081" w:rsidRPr="00E61889" w:rsidRDefault="00704081" w:rsidP="00704081">
            <w:pPr>
              <w:numPr>
                <w:ilvl w:val="1"/>
                <w:numId w:val="22"/>
              </w:numPr>
              <w:spacing w:after="120" w:line="240" w:lineRule="auto"/>
              <w:jc w:val="both"/>
              <w:rPr>
                <w:rFonts w:asciiTheme="minorHAnsi" w:hAnsiTheme="minorHAnsi" w:cstheme="minorHAnsi"/>
                <w:bCs/>
                <w:color w:val="auto"/>
                <w:szCs w:val="20"/>
                <w:lang w:eastAsia="en-US"/>
              </w:rPr>
            </w:pPr>
            <w:r w:rsidRPr="00DE2539">
              <w:rPr>
                <w:color w:val="auto"/>
              </w:rPr>
              <w:t>sharing relevant customer knowledge to enhance customer service</w:t>
            </w:r>
          </w:p>
        </w:tc>
      </w:tr>
    </w:tbl>
    <w:p w14:paraId="3281F3C4" w14:textId="77777777" w:rsidR="001F1E74" w:rsidRDefault="001F1E74" w:rsidP="00012D6E">
      <w:pPr>
        <w:spacing w:after="120"/>
        <w:rPr>
          <w:rFonts w:asciiTheme="minorHAnsi" w:hAnsiTheme="minorHAnsi" w:cstheme="minorHAnsi"/>
          <w:b/>
          <w:color w:val="auto"/>
          <w:sz w:val="24"/>
          <w:szCs w:val="24"/>
        </w:rPr>
      </w:pPr>
    </w:p>
    <w:p w14:paraId="2EDB04B5" w14:textId="7160DF4F" w:rsidR="002E70F5" w:rsidRDefault="00BE67C1" w:rsidP="00012D6E">
      <w:pPr>
        <w:spacing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5.0 Your Qualification and Experience </w:t>
      </w:r>
      <w:r w:rsidR="002E70F5" w:rsidRPr="0025432C">
        <w:rPr>
          <w:rFonts w:asciiTheme="minorHAnsi" w:hAnsiTheme="minorHAnsi" w:cstheme="minorHAnsi"/>
          <w:b/>
          <w:color w:val="auto"/>
          <w:sz w:val="24"/>
          <w:szCs w:val="24"/>
        </w:rPr>
        <w:t xml:space="preserve"> </w:t>
      </w:r>
    </w:p>
    <w:tbl>
      <w:tblPr>
        <w:tblStyle w:val="TableGrid"/>
        <w:tblW w:w="9356" w:type="dxa"/>
        <w:tblInd w:w="-5" w:type="dxa"/>
        <w:tblCellMar>
          <w:top w:w="46" w:type="dxa"/>
          <w:left w:w="108" w:type="dxa"/>
          <w:right w:w="58" w:type="dxa"/>
        </w:tblCellMar>
        <w:tblLook w:val="04A0" w:firstRow="1" w:lastRow="0" w:firstColumn="1" w:lastColumn="0" w:noHBand="0" w:noVBand="1"/>
      </w:tblPr>
      <w:tblGrid>
        <w:gridCol w:w="4962"/>
        <w:gridCol w:w="1559"/>
        <w:gridCol w:w="1417"/>
        <w:gridCol w:w="1418"/>
      </w:tblGrid>
      <w:tr w:rsidR="006F1167" w:rsidRPr="00A546BA" w14:paraId="1C378DA7" w14:textId="0919D02D" w:rsidTr="00704081">
        <w:trPr>
          <w:trHeight w:val="398"/>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504F53" w14:textId="0B21F986" w:rsidR="006F1167" w:rsidRPr="00A546BA" w:rsidRDefault="006F1167" w:rsidP="007F36E1">
            <w:pPr>
              <w:spacing w:before="60" w:after="60" w:line="259" w:lineRule="auto"/>
              <w:ind w:left="0" w:firstLine="0"/>
              <w:jc w:val="both"/>
              <w:rPr>
                <w:rFonts w:asciiTheme="minorHAnsi" w:hAnsiTheme="minorHAnsi" w:cstheme="minorHAnsi"/>
                <w:szCs w:val="20"/>
              </w:rPr>
            </w:pPr>
            <w:r w:rsidRPr="00A546BA">
              <w:rPr>
                <w:rFonts w:asciiTheme="minorHAnsi" w:hAnsiTheme="minorHAnsi" w:cstheme="minorHAnsi"/>
                <w:b/>
                <w:szCs w:val="20"/>
              </w:rPr>
              <w:t xml:space="preserve">Qualifications / Experience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FFE623" w14:textId="09B60723" w:rsidR="006F1167" w:rsidRPr="00A546BA" w:rsidRDefault="006F1167" w:rsidP="007F36E1">
            <w:pPr>
              <w:spacing w:before="60" w:after="60" w:line="259" w:lineRule="auto"/>
              <w:ind w:left="0" w:firstLine="0"/>
              <w:jc w:val="center"/>
              <w:rPr>
                <w:rFonts w:asciiTheme="minorHAnsi" w:hAnsiTheme="minorHAnsi" w:cstheme="minorHAnsi"/>
                <w:szCs w:val="20"/>
              </w:rPr>
            </w:pPr>
            <w:r w:rsidRPr="00A546BA">
              <w:rPr>
                <w:rFonts w:asciiTheme="minorHAnsi" w:hAnsiTheme="minorHAnsi" w:cstheme="minorHAnsi"/>
                <w:b/>
                <w:szCs w:val="20"/>
              </w:rPr>
              <w:t>Essential</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2CB564" w14:textId="273C92D9" w:rsidR="006F1167" w:rsidRPr="00A546BA" w:rsidRDefault="006F1167" w:rsidP="007F36E1">
            <w:pPr>
              <w:spacing w:before="60" w:after="60" w:line="259" w:lineRule="auto"/>
              <w:ind w:left="0" w:firstLine="0"/>
              <w:jc w:val="center"/>
              <w:rPr>
                <w:rFonts w:asciiTheme="minorHAnsi" w:hAnsiTheme="minorHAnsi" w:cstheme="minorHAnsi"/>
                <w:szCs w:val="20"/>
              </w:rPr>
            </w:pPr>
            <w:r w:rsidRPr="00A546BA">
              <w:rPr>
                <w:rFonts w:asciiTheme="minorHAnsi" w:hAnsiTheme="minorHAnsi" w:cstheme="minorHAnsi"/>
                <w:b/>
                <w:szCs w:val="20"/>
              </w:rPr>
              <w:t>Desirable</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5409EB" w14:textId="211F2215" w:rsidR="006F1167" w:rsidRPr="00A546BA" w:rsidRDefault="006F1167" w:rsidP="007F36E1">
            <w:pPr>
              <w:spacing w:before="60" w:after="60" w:line="259" w:lineRule="auto"/>
              <w:ind w:left="0" w:firstLine="0"/>
              <w:jc w:val="center"/>
              <w:rPr>
                <w:rFonts w:asciiTheme="minorHAnsi" w:hAnsiTheme="minorHAnsi" w:cstheme="minorHAnsi"/>
                <w:b/>
                <w:szCs w:val="20"/>
              </w:rPr>
            </w:pPr>
            <w:r>
              <w:rPr>
                <w:rFonts w:asciiTheme="minorHAnsi" w:hAnsiTheme="minorHAnsi" w:cstheme="minorHAnsi"/>
                <w:b/>
                <w:szCs w:val="20"/>
              </w:rPr>
              <w:t>Beneficial</w:t>
            </w:r>
          </w:p>
        </w:tc>
      </w:tr>
      <w:tr w:rsidR="006F1167" w:rsidRPr="00310EFA" w14:paraId="480AF583" w14:textId="390D3F5C"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0F582A92" w14:textId="07D7FE7C" w:rsidR="006F1167" w:rsidRPr="00E34AA3" w:rsidRDefault="006F1167" w:rsidP="00310EFA">
            <w:pPr>
              <w:spacing w:after="0" w:line="259" w:lineRule="auto"/>
              <w:ind w:left="0" w:firstLine="0"/>
              <w:jc w:val="both"/>
              <w:rPr>
                <w:rFonts w:asciiTheme="minorHAnsi" w:hAnsiTheme="minorHAnsi" w:cstheme="minorHAnsi"/>
                <w:color w:val="auto"/>
                <w:szCs w:val="20"/>
              </w:rPr>
            </w:pPr>
            <w:r w:rsidRPr="00E34AA3">
              <w:rPr>
                <w:rFonts w:asciiTheme="minorHAnsi" w:hAnsiTheme="minorHAnsi" w:cstheme="minorHAnsi"/>
                <w:color w:val="auto"/>
                <w:szCs w:val="20"/>
              </w:rPr>
              <w:t xml:space="preserve">At least </w:t>
            </w:r>
            <w:r w:rsidR="00704081">
              <w:rPr>
                <w:rFonts w:asciiTheme="minorHAnsi" w:hAnsiTheme="minorHAnsi" w:cstheme="minorHAnsi"/>
                <w:color w:val="auto"/>
                <w:szCs w:val="20"/>
              </w:rPr>
              <w:t>3-</w:t>
            </w:r>
            <w:r>
              <w:rPr>
                <w:rFonts w:asciiTheme="minorHAnsi" w:hAnsiTheme="minorHAnsi" w:cstheme="minorHAnsi"/>
                <w:color w:val="auto"/>
                <w:szCs w:val="20"/>
              </w:rPr>
              <w:t>5</w:t>
            </w:r>
            <w:r w:rsidRPr="00E34AA3">
              <w:rPr>
                <w:rFonts w:asciiTheme="minorHAnsi" w:hAnsiTheme="minorHAnsi" w:cstheme="minorHAnsi"/>
                <w:color w:val="auto"/>
                <w:szCs w:val="20"/>
              </w:rPr>
              <w:t xml:space="preserve"> years’ experience in health, safety and environment roles</w:t>
            </w:r>
            <w:r w:rsidRPr="00735B12">
              <w:t xml:space="preserve"> preferably within the construction or utilities industries</w:t>
            </w:r>
            <w:r w:rsidRPr="00E34AA3">
              <w:rPr>
                <w:rFonts w:asciiTheme="minorHAnsi" w:hAnsiTheme="minorHAnsi" w:cstheme="minorHAnsi"/>
                <w:color w:val="auto"/>
                <w:szCs w:val="20"/>
              </w:rPr>
              <w:t xml:space="preserve">, with a focus on building positive safety culture.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465D1B8" w14:textId="07E2536A" w:rsidR="006F1167" w:rsidRPr="00310EFA" w:rsidRDefault="006F1167" w:rsidP="00431045">
            <w:pPr>
              <w:spacing w:after="0" w:line="259" w:lineRule="auto"/>
              <w:ind w:left="0" w:right="49" w:firstLine="0"/>
              <w:jc w:val="center"/>
              <w:rPr>
                <w:rFonts w:asciiTheme="minorHAnsi" w:hAnsiTheme="minorHAnsi" w:cstheme="minorHAnsi"/>
                <w:color w:val="FF0000"/>
                <w:szCs w:val="20"/>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12B5FE8" w14:textId="5F43482E" w:rsidR="006F1167" w:rsidRPr="00310EFA" w:rsidRDefault="006F1167" w:rsidP="00431045">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4C446EBC" w14:textId="77777777" w:rsidR="006F1167" w:rsidRPr="00310EFA" w:rsidRDefault="006F1167" w:rsidP="00431045">
            <w:pPr>
              <w:spacing w:after="0" w:line="259" w:lineRule="auto"/>
              <w:ind w:left="0" w:right="5" w:firstLine="0"/>
              <w:jc w:val="center"/>
              <w:rPr>
                <w:rFonts w:asciiTheme="minorHAnsi" w:hAnsiTheme="minorHAnsi" w:cstheme="minorHAnsi"/>
                <w:color w:val="FF0000"/>
                <w:szCs w:val="20"/>
              </w:rPr>
            </w:pPr>
          </w:p>
        </w:tc>
      </w:tr>
      <w:tr w:rsidR="006F1167" w:rsidRPr="00310EFA" w14:paraId="05C99950" w14:textId="7858F29E"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243D3932" w14:textId="1C5C596E" w:rsidR="006F1167" w:rsidRPr="00E34AA3" w:rsidRDefault="006F1167" w:rsidP="002D2DBD">
            <w:pPr>
              <w:spacing w:after="0" w:line="259" w:lineRule="auto"/>
              <w:ind w:left="0" w:firstLine="0"/>
              <w:jc w:val="both"/>
              <w:rPr>
                <w:rFonts w:asciiTheme="minorHAnsi" w:hAnsiTheme="minorHAnsi" w:cstheme="minorHAnsi"/>
                <w:color w:val="auto"/>
                <w:szCs w:val="20"/>
              </w:rPr>
            </w:pPr>
            <w:r>
              <w:t>Pr</w:t>
            </w:r>
            <w:r w:rsidRPr="00C27287">
              <w:t>oficien</w:t>
            </w:r>
            <w:r>
              <w:t xml:space="preserve">cy </w:t>
            </w:r>
            <w:r w:rsidRPr="00C27287">
              <w:t xml:space="preserve">in </w:t>
            </w:r>
            <w:r>
              <w:t xml:space="preserve">delivering </w:t>
            </w:r>
            <w:r w:rsidRPr="00C27287">
              <w:t xml:space="preserve">Risk Management, Contractor Management, </w:t>
            </w:r>
            <w:r>
              <w:t xml:space="preserve">and </w:t>
            </w:r>
            <w:r w:rsidRPr="00C27287">
              <w:t>developing HSE Management Systems.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7FE2A" w14:textId="7E26CEE7" w:rsidR="006F1167" w:rsidRPr="00735B12" w:rsidRDefault="006F1167" w:rsidP="002D2DBD">
            <w:pPr>
              <w:spacing w:after="0" w:line="259" w:lineRule="auto"/>
              <w:ind w:left="0" w:right="49" w:firstLine="0"/>
              <w:jc w:val="center"/>
              <w:rPr>
                <w:rFonts w:ascii="Wingdings" w:eastAsia="Wingdings" w:hAnsi="Wingdings" w:cs="Wingdings"/>
              </w:rPr>
            </w:pPr>
            <w:r>
              <w:rPr>
                <w:rFonts w:ascii="Wingdings" w:eastAsia="Wingdings" w:hAnsi="Wingdings" w:cs="Wingdings"/>
              </w:rPr>
              <w:t xml:space="preserve"> </w:t>
            </w:r>
            <w:r w:rsidRPr="00735B12">
              <w:rPr>
                <w:rFonts w:ascii="Wingdings" w:eastAsia="Wingdings" w:hAnsi="Wingdings" w:cs="Wingdings"/>
              </w:rPr>
              <w:t></w:t>
            </w:r>
            <w:r>
              <w:rPr>
                <w:rFonts w:ascii="Wingdings" w:eastAsia="Wingdings" w:hAnsi="Wingdings" w:cs="Wingding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26E8AA5"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07608CD1"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r>
      <w:tr w:rsidR="006F1167" w:rsidRPr="00310EFA" w14:paraId="0E9BE9BB" w14:textId="1E06D351"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67D14834" w14:textId="4A68175A" w:rsidR="006F1167" w:rsidRPr="00E34AA3" w:rsidRDefault="006F1167" w:rsidP="002D2DBD">
            <w:pPr>
              <w:spacing w:after="0" w:line="259" w:lineRule="auto"/>
              <w:ind w:left="0" w:firstLine="0"/>
              <w:jc w:val="both"/>
              <w:rPr>
                <w:rFonts w:asciiTheme="minorHAnsi" w:hAnsiTheme="minorHAnsi" w:cstheme="minorHAnsi"/>
                <w:color w:val="auto"/>
                <w:szCs w:val="20"/>
              </w:rPr>
            </w:pPr>
            <w:r>
              <w:rPr>
                <w:rFonts w:eastAsia="Times New Roman"/>
              </w:rPr>
              <w:t xml:space="preserve">Demonstrable experience in leading and/or facilitating change management strategies and plans to maximise employee adoption and realising the change benefits.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2CBEA2D" w14:textId="0A5C9B3B" w:rsidR="006F1167" w:rsidRPr="00735B12" w:rsidRDefault="006F1167" w:rsidP="002D2DBD">
            <w:pPr>
              <w:spacing w:after="0" w:line="259" w:lineRule="auto"/>
              <w:ind w:left="0" w:right="49" w:firstLine="0"/>
              <w:jc w:val="center"/>
              <w:rPr>
                <w:rFonts w:ascii="Wingdings" w:eastAsia="Wingdings" w:hAnsi="Wingdings" w:cs="Wingdings"/>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3E3A0C8"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06E59668"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r>
      <w:tr w:rsidR="006F1167" w:rsidRPr="00310EFA" w14:paraId="7574313F" w14:textId="30C7CE4D"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67797F33" w14:textId="013FE84C" w:rsidR="006F1167" w:rsidRPr="00E34AA3" w:rsidRDefault="006F1167" w:rsidP="002D2DBD">
            <w:pPr>
              <w:spacing w:after="0" w:line="259" w:lineRule="auto"/>
              <w:ind w:left="0" w:firstLine="0"/>
              <w:jc w:val="both"/>
              <w:rPr>
                <w:rFonts w:asciiTheme="minorHAnsi" w:hAnsiTheme="minorHAnsi" w:cstheme="minorHAnsi"/>
                <w:color w:val="auto"/>
                <w:szCs w:val="20"/>
              </w:rPr>
            </w:pPr>
            <w:r w:rsidRPr="00E34AA3">
              <w:rPr>
                <w:rFonts w:asciiTheme="minorHAnsi" w:hAnsiTheme="minorHAnsi" w:cstheme="minorHAnsi"/>
                <w:color w:val="auto"/>
                <w:szCs w:val="20"/>
              </w:rPr>
              <w:t xml:space="preserve">Relevant </w:t>
            </w:r>
            <w:r>
              <w:rPr>
                <w:rFonts w:asciiTheme="minorHAnsi" w:hAnsiTheme="minorHAnsi" w:cstheme="minorHAnsi"/>
                <w:color w:val="auto"/>
                <w:szCs w:val="20"/>
              </w:rPr>
              <w:t xml:space="preserve">HSE and/or change management </w:t>
            </w:r>
            <w:r w:rsidRPr="00E34AA3">
              <w:rPr>
                <w:rFonts w:asciiTheme="minorHAnsi" w:hAnsiTheme="minorHAnsi" w:cstheme="minorHAnsi"/>
                <w:color w:val="auto"/>
                <w:szCs w:val="20"/>
              </w:rPr>
              <w:t>qualifications</w:t>
            </w:r>
            <w:r>
              <w:rPr>
                <w:rFonts w:asciiTheme="minorHAnsi" w:hAnsiTheme="minorHAnsi" w:cstheme="minorHAnsi"/>
                <w:color w:val="auto"/>
                <w:szCs w:val="20"/>
              </w:rPr>
              <w:t>.</w:t>
            </w:r>
            <w:r w:rsidRPr="00E34AA3">
              <w:rPr>
                <w:rFonts w:asciiTheme="minorHAnsi" w:hAnsiTheme="minorHAnsi" w:cstheme="minorHAnsi"/>
                <w:color w:val="auto"/>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B11B4D9" w14:textId="10A6AFCD" w:rsidR="006F1167" w:rsidRPr="00310EFA" w:rsidRDefault="006F1167" w:rsidP="002D2DBD">
            <w:pPr>
              <w:spacing w:after="0" w:line="259" w:lineRule="auto"/>
              <w:ind w:left="0" w:right="49" w:firstLine="0"/>
              <w:jc w:val="center"/>
              <w:rPr>
                <w:rFonts w:asciiTheme="minorHAnsi" w:hAnsiTheme="minorHAnsi" w:cstheme="minorHAnsi"/>
                <w:color w:val="FF0000"/>
                <w:szCs w:val="20"/>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153C332" w14:textId="705B043F"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7C42347D"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r>
      <w:tr w:rsidR="006F1167" w:rsidRPr="00310EFA" w14:paraId="24CFA74D" w14:textId="12E49B6B"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206A455C" w14:textId="49F77694" w:rsidR="006F1167" w:rsidRPr="00E34AA3" w:rsidRDefault="006F1167" w:rsidP="002D2DBD">
            <w:pPr>
              <w:spacing w:after="0" w:line="259" w:lineRule="auto"/>
              <w:ind w:left="0" w:firstLine="0"/>
              <w:jc w:val="both"/>
              <w:rPr>
                <w:rFonts w:asciiTheme="minorHAnsi" w:hAnsiTheme="minorHAnsi" w:cstheme="minorHAnsi"/>
                <w:color w:val="auto"/>
                <w:szCs w:val="20"/>
              </w:rPr>
            </w:pPr>
            <w:r w:rsidRPr="00735B12">
              <w:lastRenderedPageBreak/>
              <w:t>Proven experience in developing cultural change</w:t>
            </w:r>
            <w:r>
              <w:t xml:space="preserve"> - </w:t>
            </w:r>
            <w:r w:rsidRPr="00C27287">
              <w:t>working with others and tailoring learning, development, advi</w:t>
            </w:r>
            <w:r>
              <w:t>ce</w:t>
            </w:r>
            <w:r w:rsidRPr="00C27287">
              <w:t xml:space="preserve">, support and coaching solutions to achieve lasting change. </w:t>
            </w:r>
            <w:r w:rsidRPr="00735B12">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7F3A341" w14:textId="7C6A9948" w:rsidR="006F1167" w:rsidRPr="00735B12" w:rsidRDefault="006F1167" w:rsidP="002D2DBD">
            <w:pPr>
              <w:spacing w:after="0" w:line="259" w:lineRule="auto"/>
              <w:ind w:left="0" w:right="49" w:firstLine="0"/>
              <w:jc w:val="center"/>
              <w:rPr>
                <w:rFonts w:ascii="Wingdings" w:eastAsia="Wingdings" w:hAnsi="Wingdings" w:cs="Wingdings"/>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8CABD5E"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672B2306"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r>
      <w:tr w:rsidR="006F1167" w:rsidRPr="00310EFA" w14:paraId="76AB5E86" w14:textId="7CEB7E22"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333D1F27" w14:textId="048719D1" w:rsidR="006F1167" w:rsidRPr="00E34AA3" w:rsidRDefault="006F1167" w:rsidP="002D2DBD">
            <w:pPr>
              <w:spacing w:after="0" w:line="259" w:lineRule="auto"/>
              <w:ind w:left="0" w:firstLine="0"/>
              <w:jc w:val="both"/>
              <w:rPr>
                <w:rFonts w:asciiTheme="minorHAnsi" w:hAnsiTheme="minorHAnsi" w:cstheme="minorHAnsi"/>
                <w:color w:val="auto"/>
                <w:szCs w:val="20"/>
              </w:rPr>
            </w:pPr>
            <w:r>
              <w:rPr>
                <w:rFonts w:eastAsia="Times New Roman"/>
              </w:rPr>
              <w:t>Skilled in effective communication and stakeholder engagement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4AE0E113" w14:textId="7AA0EC33" w:rsidR="006F1167" w:rsidRPr="00735B12" w:rsidRDefault="006F1167" w:rsidP="002D2DBD">
            <w:pPr>
              <w:spacing w:after="0" w:line="259" w:lineRule="auto"/>
              <w:ind w:left="0" w:right="49" w:firstLine="0"/>
              <w:jc w:val="center"/>
              <w:rPr>
                <w:rFonts w:ascii="Wingdings" w:eastAsia="Wingdings" w:hAnsi="Wingdings" w:cs="Wingdings"/>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02781CD"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7152E033" w14:textId="77777777" w:rsidR="006F1167" w:rsidRPr="00310EFA" w:rsidRDefault="006F1167" w:rsidP="002D2DBD">
            <w:pPr>
              <w:spacing w:after="0" w:line="259" w:lineRule="auto"/>
              <w:ind w:left="0" w:right="5" w:firstLine="0"/>
              <w:jc w:val="center"/>
              <w:rPr>
                <w:rFonts w:asciiTheme="minorHAnsi" w:hAnsiTheme="minorHAnsi" w:cstheme="minorHAnsi"/>
                <w:color w:val="FF0000"/>
                <w:szCs w:val="20"/>
              </w:rPr>
            </w:pPr>
          </w:p>
        </w:tc>
      </w:tr>
      <w:tr w:rsidR="00601107" w:rsidRPr="00310EFA" w14:paraId="01D9C873" w14:textId="77777777"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3FC540AA" w14:textId="36A4DA8A" w:rsidR="00601107" w:rsidRDefault="00601107" w:rsidP="00601107">
            <w:pPr>
              <w:spacing w:after="0" w:line="259" w:lineRule="auto"/>
              <w:ind w:left="0" w:firstLine="0"/>
              <w:jc w:val="both"/>
              <w:rPr>
                <w:rFonts w:asciiTheme="minorHAnsi" w:hAnsiTheme="minorHAnsi" w:cstheme="minorHAnsi"/>
                <w:color w:val="auto"/>
                <w:szCs w:val="20"/>
              </w:rPr>
            </w:pPr>
            <w:r>
              <w:t>Competent i</w:t>
            </w:r>
            <w:r w:rsidRPr="00735B12">
              <w:t>n information management and systems</w:t>
            </w:r>
            <w:r>
              <w:t xml:space="preserve"> including proficient Microsoft professional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4E9A92" w14:textId="6D60C0DD" w:rsidR="00601107" w:rsidRPr="00735B12" w:rsidRDefault="00601107" w:rsidP="00601107">
            <w:pPr>
              <w:spacing w:after="0" w:line="259" w:lineRule="auto"/>
              <w:ind w:left="0" w:right="49" w:firstLine="0"/>
              <w:jc w:val="center"/>
              <w:rPr>
                <w:rFonts w:ascii="Wingdings" w:eastAsia="Wingdings" w:hAnsi="Wingdings" w:cs="Wingdings"/>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8C7A3B" w14:textId="77777777" w:rsidR="00601107" w:rsidRPr="00735B12" w:rsidRDefault="00601107" w:rsidP="00601107">
            <w:pPr>
              <w:spacing w:after="0" w:line="259" w:lineRule="auto"/>
              <w:ind w:left="0" w:right="5" w:firstLine="0"/>
              <w:jc w:val="center"/>
              <w:rPr>
                <w:rFonts w:ascii="Wingdings" w:eastAsia="Wingdings" w:hAnsi="Wingdings" w:cs="Wingdings"/>
              </w:rPr>
            </w:pPr>
          </w:p>
        </w:tc>
        <w:tc>
          <w:tcPr>
            <w:tcW w:w="1418" w:type="dxa"/>
            <w:tcBorders>
              <w:top w:val="single" w:sz="4" w:space="0" w:color="000000"/>
              <w:left w:val="single" w:sz="4" w:space="0" w:color="000000"/>
              <w:bottom w:val="single" w:sz="4" w:space="0" w:color="000000"/>
              <w:right w:val="single" w:sz="4" w:space="0" w:color="000000"/>
            </w:tcBorders>
          </w:tcPr>
          <w:p w14:paraId="7739DCD5" w14:textId="77777777" w:rsidR="00601107" w:rsidRPr="00310EFA" w:rsidRDefault="00601107" w:rsidP="00601107">
            <w:pPr>
              <w:spacing w:after="0" w:line="259" w:lineRule="auto"/>
              <w:ind w:left="0" w:right="5" w:firstLine="0"/>
              <w:jc w:val="center"/>
              <w:rPr>
                <w:rFonts w:asciiTheme="minorHAnsi" w:hAnsiTheme="minorHAnsi" w:cstheme="minorHAnsi"/>
                <w:color w:val="FF0000"/>
                <w:szCs w:val="20"/>
              </w:rPr>
            </w:pPr>
          </w:p>
        </w:tc>
      </w:tr>
      <w:tr w:rsidR="00601107" w:rsidRPr="00310EFA" w14:paraId="348A694B" w14:textId="136FFC7E"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6B40DDB0" w14:textId="1B96E71B" w:rsidR="00601107" w:rsidRDefault="00601107" w:rsidP="00601107">
            <w:pPr>
              <w:spacing w:after="0" w:line="259" w:lineRule="auto"/>
              <w:ind w:left="0" w:firstLine="0"/>
              <w:jc w:val="both"/>
              <w:rPr>
                <w:rFonts w:eastAsia="Times New Roman"/>
              </w:rPr>
            </w:pPr>
            <w:r>
              <w:rPr>
                <w:rFonts w:asciiTheme="minorHAnsi" w:hAnsiTheme="minorHAnsi" w:cstheme="minorHAnsi"/>
                <w:color w:val="auto"/>
                <w:szCs w:val="20"/>
              </w:rPr>
              <w:t>Skilled i</w:t>
            </w:r>
            <w:r w:rsidRPr="00E34AA3">
              <w:rPr>
                <w:rFonts w:asciiTheme="minorHAnsi" w:hAnsiTheme="minorHAnsi" w:cstheme="minorHAnsi"/>
                <w:color w:val="auto"/>
                <w:szCs w:val="20"/>
              </w:rPr>
              <w:t xml:space="preserve">nternal </w:t>
            </w:r>
            <w:r>
              <w:rPr>
                <w:rFonts w:asciiTheme="minorHAnsi" w:hAnsiTheme="minorHAnsi" w:cstheme="minorHAnsi"/>
                <w:color w:val="auto"/>
                <w:szCs w:val="20"/>
              </w:rPr>
              <w:t>t</w:t>
            </w:r>
            <w:r w:rsidRPr="00E34AA3">
              <w:rPr>
                <w:rFonts w:asciiTheme="minorHAnsi" w:hAnsiTheme="minorHAnsi" w:cstheme="minorHAnsi"/>
                <w:color w:val="auto"/>
                <w:szCs w:val="20"/>
              </w:rPr>
              <w:t xml:space="preserve">rainer and </w:t>
            </w:r>
            <w:r>
              <w:rPr>
                <w:rFonts w:asciiTheme="minorHAnsi" w:hAnsiTheme="minorHAnsi" w:cstheme="minorHAnsi"/>
                <w:color w:val="auto"/>
                <w:szCs w:val="20"/>
              </w:rPr>
              <w:t>f</w:t>
            </w:r>
            <w:r w:rsidRPr="00E34AA3">
              <w:rPr>
                <w:rFonts w:asciiTheme="minorHAnsi" w:hAnsiTheme="minorHAnsi" w:cstheme="minorHAnsi"/>
                <w:color w:val="auto"/>
                <w:szCs w:val="20"/>
              </w:rPr>
              <w:t xml:space="preserve">acilitation skills </w:t>
            </w:r>
            <w:r>
              <w:rPr>
                <w:rFonts w:asciiTheme="minorHAnsi" w:hAnsiTheme="minorHAnsi" w:cstheme="minorHAnsi"/>
                <w:color w:val="auto"/>
                <w:szCs w:val="20"/>
              </w:rPr>
              <w:t xml:space="preserve">with </w:t>
            </w:r>
            <w:r>
              <w:t>e-learning software literacy.</w:t>
            </w:r>
          </w:p>
        </w:tc>
        <w:tc>
          <w:tcPr>
            <w:tcW w:w="1559" w:type="dxa"/>
            <w:tcBorders>
              <w:top w:val="single" w:sz="4" w:space="0" w:color="000000"/>
              <w:left w:val="single" w:sz="4" w:space="0" w:color="000000"/>
              <w:bottom w:val="single" w:sz="4" w:space="0" w:color="000000"/>
              <w:right w:val="single" w:sz="4" w:space="0" w:color="000000"/>
            </w:tcBorders>
            <w:vAlign w:val="center"/>
          </w:tcPr>
          <w:p w14:paraId="328594FC" w14:textId="56A91A3D" w:rsidR="00601107" w:rsidRPr="00735B12" w:rsidRDefault="00601107" w:rsidP="00601107">
            <w:pPr>
              <w:spacing w:after="0" w:line="259" w:lineRule="auto"/>
              <w:ind w:left="0" w:right="49" w:firstLine="0"/>
              <w:jc w:val="center"/>
              <w:rPr>
                <w:rFonts w:ascii="Wingdings" w:eastAsia="Wingdings" w:hAnsi="Wingdings" w:cs="Wingding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B15EB0" w14:textId="306074B9" w:rsidR="00601107" w:rsidRPr="00310EFA" w:rsidRDefault="00601107" w:rsidP="00601107">
            <w:pPr>
              <w:spacing w:after="0" w:line="259" w:lineRule="auto"/>
              <w:ind w:left="0" w:right="5" w:firstLine="0"/>
              <w:jc w:val="center"/>
              <w:rPr>
                <w:rFonts w:asciiTheme="minorHAnsi" w:hAnsiTheme="minorHAnsi" w:cstheme="minorHAnsi"/>
                <w:color w:val="FF0000"/>
                <w:szCs w:val="20"/>
              </w:rPr>
            </w:pPr>
            <w:r w:rsidRPr="00735B12">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A3619E8" w14:textId="77777777" w:rsidR="00601107" w:rsidRPr="00310EFA" w:rsidRDefault="00601107" w:rsidP="00601107">
            <w:pPr>
              <w:spacing w:after="0" w:line="259" w:lineRule="auto"/>
              <w:ind w:left="0" w:right="5" w:firstLine="0"/>
              <w:jc w:val="center"/>
              <w:rPr>
                <w:rFonts w:asciiTheme="minorHAnsi" w:hAnsiTheme="minorHAnsi" w:cstheme="minorHAnsi"/>
                <w:color w:val="FF0000"/>
                <w:szCs w:val="20"/>
              </w:rPr>
            </w:pPr>
          </w:p>
        </w:tc>
      </w:tr>
      <w:tr w:rsidR="00601107" w:rsidRPr="00A546BA" w14:paraId="6A337631" w14:textId="37BF2DFB"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693B5A80" w14:textId="46BCEF5D" w:rsidR="00601107" w:rsidRPr="00C27287" w:rsidRDefault="00601107" w:rsidP="00601107">
            <w:pPr>
              <w:spacing w:after="0" w:line="259" w:lineRule="auto"/>
              <w:ind w:left="0" w:firstLine="0"/>
              <w:jc w:val="both"/>
            </w:pPr>
            <w:r w:rsidRPr="00735B12">
              <w:t>Experience in electrical industry and related regulations</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50BDD68" w14:textId="77777777" w:rsidR="00601107" w:rsidRPr="00A546BA" w:rsidRDefault="00601107" w:rsidP="00601107">
            <w:pPr>
              <w:spacing w:after="0" w:line="259" w:lineRule="auto"/>
              <w:ind w:left="0" w:firstLine="0"/>
              <w:jc w:val="center"/>
              <w:rPr>
                <w:rFonts w:asciiTheme="minorHAnsi" w:hAnsiTheme="minorHAnsi" w:cstheme="minorHAnsi"/>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39B0C1" w14:textId="25B4030F" w:rsidR="00601107" w:rsidRPr="00A546BA" w:rsidRDefault="00601107" w:rsidP="00601107">
            <w:pPr>
              <w:spacing w:after="0" w:line="259" w:lineRule="auto"/>
              <w:ind w:left="0" w:right="54" w:firstLine="0"/>
              <w:jc w:val="center"/>
              <w:rPr>
                <w:rFonts w:asciiTheme="minorHAnsi" w:hAnsiTheme="minorHAnsi" w:cstheme="minorHAnsi"/>
                <w:szCs w:val="20"/>
              </w:rPr>
            </w:pPr>
          </w:p>
        </w:tc>
        <w:tc>
          <w:tcPr>
            <w:tcW w:w="1418" w:type="dxa"/>
            <w:tcBorders>
              <w:top w:val="single" w:sz="4" w:space="0" w:color="000000"/>
              <w:left w:val="single" w:sz="4" w:space="0" w:color="000000"/>
              <w:bottom w:val="single" w:sz="4" w:space="0" w:color="000000"/>
              <w:right w:val="single" w:sz="4" w:space="0" w:color="000000"/>
            </w:tcBorders>
          </w:tcPr>
          <w:p w14:paraId="3C53C1C9" w14:textId="05E628E0" w:rsidR="00601107" w:rsidRPr="00735B12" w:rsidRDefault="00601107" w:rsidP="00601107">
            <w:pPr>
              <w:spacing w:after="0" w:line="259" w:lineRule="auto"/>
              <w:ind w:left="0" w:right="54" w:firstLine="0"/>
              <w:jc w:val="center"/>
              <w:rPr>
                <w:rFonts w:ascii="Wingdings" w:eastAsia="Wingdings" w:hAnsi="Wingdings" w:cs="Wingdings"/>
              </w:rPr>
            </w:pPr>
            <w:r w:rsidRPr="00735B12">
              <w:rPr>
                <w:rFonts w:ascii="Wingdings" w:eastAsia="Wingdings" w:hAnsi="Wingdings" w:cs="Wingdings"/>
              </w:rPr>
              <w:t></w:t>
            </w:r>
          </w:p>
        </w:tc>
      </w:tr>
      <w:tr w:rsidR="00601107" w:rsidRPr="00A546BA" w14:paraId="40F265F1" w14:textId="743E206C"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0BBC5C96" w14:textId="158FBFC7" w:rsidR="00601107" w:rsidRPr="00735B12" w:rsidRDefault="00601107" w:rsidP="00601107">
            <w:pPr>
              <w:spacing w:after="0" w:line="259" w:lineRule="auto"/>
              <w:ind w:left="0" w:firstLine="0"/>
              <w:jc w:val="both"/>
            </w:pPr>
            <w:r w:rsidRPr="00735B12">
              <w:t xml:space="preserve">Knowledge of the </w:t>
            </w:r>
            <w:r>
              <w:t>electrical i</w:t>
            </w:r>
            <w:r w:rsidRPr="00735B12">
              <w:t xml:space="preserve">ndustry and affiliated </w:t>
            </w:r>
            <w:r>
              <w:t>i</w:t>
            </w:r>
            <w:r w:rsidRPr="00735B12">
              <w:t>ndustries that Connetics operates within</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4389732" w14:textId="77777777" w:rsidR="00601107" w:rsidRPr="00A546BA" w:rsidRDefault="00601107" w:rsidP="00601107">
            <w:pPr>
              <w:spacing w:after="0" w:line="259" w:lineRule="auto"/>
              <w:ind w:left="0" w:firstLine="0"/>
              <w:jc w:val="center"/>
              <w:rPr>
                <w:rFonts w:asciiTheme="minorHAnsi" w:hAnsiTheme="minorHAnsi" w:cstheme="minorHAnsi"/>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A0D358E" w14:textId="47E0F8F9" w:rsidR="00601107" w:rsidRPr="00A546BA" w:rsidRDefault="00601107" w:rsidP="00601107">
            <w:pPr>
              <w:spacing w:after="0" w:line="259" w:lineRule="auto"/>
              <w:ind w:left="0" w:right="54" w:firstLine="0"/>
              <w:jc w:val="center"/>
              <w:rPr>
                <w:rFonts w:asciiTheme="minorHAnsi" w:hAnsiTheme="minorHAnsi" w:cstheme="minorHAnsi"/>
                <w:szCs w:val="20"/>
              </w:rPr>
            </w:pPr>
          </w:p>
        </w:tc>
        <w:tc>
          <w:tcPr>
            <w:tcW w:w="1418" w:type="dxa"/>
            <w:tcBorders>
              <w:top w:val="single" w:sz="4" w:space="0" w:color="000000"/>
              <w:left w:val="single" w:sz="4" w:space="0" w:color="000000"/>
              <w:bottom w:val="single" w:sz="4" w:space="0" w:color="000000"/>
              <w:right w:val="single" w:sz="4" w:space="0" w:color="000000"/>
            </w:tcBorders>
          </w:tcPr>
          <w:p w14:paraId="0E6EB85D" w14:textId="1CBC3795" w:rsidR="00601107" w:rsidRPr="00735B12" w:rsidRDefault="00601107" w:rsidP="00601107">
            <w:pPr>
              <w:spacing w:after="0" w:line="259" w:lineRule="auto"/>
              <w:ind w:left="0" w:right="54" w:firstLine="0"/>
              <w:jc w:val="center"/>
              <w:rPr>
                <w:rFonts w:ascii="Wingdings" w:eastAsia="Wingdings" w:hAnsi="Wingdings" w:cs="Wingdings"/>
              </w:rPr>
            </w:pPr>
            <w:r w:rsidRPr="00735B12">
              <w:rPr>
                <w:rFonts w:ascii="Wingdings" w:eastAsia="Wingdings" w:hAnsi="Wingdings" w:cs="Wingdings"/>
              </w:rPr>
              <w:t></w:t>
            </w:r>
          </w:p>
        </w:tc>
      </w:tr>
      <w:tr w:rsidR="00601107" w:rsidRPr="00A546BA" w14:paraId="362D973F" w14:textId="48A37544" w:rsidTr="00704081">
        <w:trPr>
          <w:trHeight w:val="398"/>
        </w:trPr>
        <w:tc>
          <w:tcPr>
            <w:tcW w:w="4962" w:type="dxa"/>
            <w:tcBorders>
              <w:top w:val="single" w:sz="4" w:space="0" w:color="000000"/>
              <w:left w:val="single" w:sz="4" w:space="0" w:color="000000"/>
              <w:bottom w:val="single" w:sz="4" w:space="0" w:color="000000"/>
              <w:right w:val="single" w:sz="4" w:space="0" w:color="000000"/>
            </w:tcBorders>
          </w:tcPr>
          <w:p w14:paraId="51418E20" w14:textId="6A666F7F" w:rsidR="00601107" w:rsidRPr="00735B12" w:rsidRDefault="00601107" w:rsidP="00601107">
            <w:pPr>
              <w:spacing w:after="0" w:line="259" w:lineRule="auto"/>
              <w:ind w:left="0" w:firstLine="0"/>
              <w:jc w:val="both"/>
            </w:pPr>
            <w:r>
              <w:t xml:space="preserve">Current and valid driver’s license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AF6395D" w14:textId="6A015FB9" w:rsidR="00601107" w:rsidRPr="00A546BA" w:rsidRDefault="00601107" w:rsidP="00601107">
            <w:pPr>
              <w:spacing w:after="0" w:line="259" w:lineRule="auto"/>
              <w:ind w:left="0" w:firstLine="0"/>
              <w:jc w:val="center"/>
              <w:rPr>
                <w:rFonts w:asciiTheme="minorHAnsi" w:hAnsiTheme="minorHAnsi" w:cstheme="minorHAnsi"/>
                <w:szCs w:val="20"/>
              </w:rPr>
            </w:pPr>
            <w:r w:rsidRPr="00735B12">
              <w:rPr>
                <w:rFonts w:ascii="Wingdings" w:eastAsia="Wingdings" w:hAnsi="Wingdings" w:cs="Wingding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3039986" w14:textId="77777777" w:rsidR="00601107" w:rsidRPr="00A546BA" w:rsidRDefault="00601107" w:rsidP="00601107">
            <w:pPr>
              <w:spacing w:after="0" w:line="259" w:lineRule="auto"/>
              <w:ind w:left="0" w:right="54" w:firstLine="0"/>
              <w:jc w:val="center"/>
              <w:rPr>
                <w:rFonts w:asciiTheme="minorHAnsi" w:hAnsiTheme="minorHAnsi" w:cstheme="minorHAnsi"/>
                <w:szCs w:val="20"/>
              </w:rPr>
            </w:pPr>
          </w:p>
        </w:tc>
        <w:tc>
          <w:tcPr>
            <w:tcW w:w="1418" w:type="dxa"/>
            <w:tcBorders>
              <w:top w:val="single" w:sz="4" w:space="0" w:color="000000"/>
              <w:left w:val="single" w:sz="4" w:space="0" w:color="000000"/>
              <w:bottom w:val="single" w:sz="4" w:space="0" w:color="000000"/>
              <w:right w:val="single" w:sz="4" w:space="0" w:color="000000"/>
            </w:tcBorders>
          </w:tcPr>
          <w:p w14:paraId="41D6955C" w14:textId="77777777" w:rsidR="00601107" w:rsidRPr="00A546BA" w:rsidRDefault="00601107" w:rsidP="00601107">
            <w:pPr>
              <w:spacing w:after="0" w:line="259" w:lineRule="auto"/>
              <w:ind w:left="0" w:right="646" w:firstLine="0"/>
              <w:jc w:val="center"/>
              <w:rPr>
                <w:rFonts w:asciiTheme="minorHAnsi" w:hAnsiTheme="minorHAnsi" w:cstheme="minorHAnsi"/>
                <w:szCs w:val="20"/>
              </w:rPr>
            </w:pPr>
          </w:p>
        </w:tc>
      </w:tr>
    </w:tbl>
    <w:p w14:paraId="759194FA" w14:textId="0826F82C" w:rsidR="002E70F5" w:rsidRDefault="002E70F5" w:rsidP="00AA5022">
      <w:pPr>
        <w:spacing w:after="0" w:line="259" w:lineRule="auto"/>
        <w:ind w:left="0" w:firstLine="0"/>
        <w:jc w:val="both"/>
        <w:rPr>
          <w:rFonts w:asciiTheme="minorHAnsi" w:hAnsiTheme="minorHAnsi" w:cstheme="minorHAnsi"/>
          <w:color w:val="00AFEF"/>
          <w:szCs w:val="20"/>
        </w:rPr>
      </w:pPr>
    </w:p>
    <w:p w14:paraId="5A0B74C4" w14:textId="094FF6D9" w:rsidR="00960DB5" w:rsidRDefault="00960DB5" w:rsidP="00AA5022">
      <w:pPr>
        <w:spacing w:after="0" w:line="259" w:lineRule="auto"/>
        <w:ind w:left="0" w:firstLine="0"/>
        <w:jc w:val="both"/>
        <w:rPr>
          <w:rFonts w:asciiTheme="minorHAnsi" w:hAnsiTheme="minorHAnsi" w:cstheme="minorHAnsi"/>
          <w:color w:val="00AFEF"/>
          <w:szCs w:val="20"/>
        </w:rPr>
      </w:pPr>
    </w:p>
    <w:p w14:paraId="5BBD9089" w14:textId="6BF7FB34" w:rsidR="00854070" w:rsidRPr="00854070" w:rsidRDefault="00854070" w:rsidP="00AA5022">
      <w:pPr>
        <w:spacing w:after="0" w:line="259" w:lineRule="auto"/>
        <w:ind w:left="0" w:firstLine="0"/>
        <w:jc w:val="both"/>
        <w:rPr>
          <w:rFonts w:asciiTheme="minorHAnsi" w:hAnsiTheme="minorHAnsi" w:cstheme="minorHAnsi"/>
          <w:b/>
          <w:bCs/>
          <w:color w:val="auto"/>
          <w:szCs w:val="20"/>
        </w:rPr>
      </w:pPr>
      <w:r w:rsidRPr="00854070">
        <w:rPr>
          <w:rFonts w:asciiTheme="minorHAnsi" w:hAnsiTheme="minorHAnsi" w:cstheme="minorHAnsi"/>
          <w:b/>
          <w:bCs/>
          <w:color w:val="auto"/>
          <w:szCs w:val="20"/>
        </w:rPr>
        <w:t>Orion Group Purpose</w:t>
      </w:r>
    </w:p>
    <w:p w14:paraId="236CE26B" w14:textId="77777777" w:rsidR="00854070" w:rsidRDefault="00854070" w:rsidP="00AA5022">
      <w:pPr>
        <w:spacing w:after="0" w:line="259" w:lineRule="auto"/>
        <w:ind w:left="0" w:firstLine="0"/>
        <w:jc w:val="both"/>
        <w:rPr>
          <w:rFonts w:asciiTheme="minorHAnsi" w:hAnsiTheme="minorHAnsi" w:cstheme="minorHAnsi"/>
          <w:color w:val="00AFEF"/>
          <w:szCs w:val="20"/>
        </w:rPr>
      </w:pPr>
    </w:p>
    <w:p w14:paraId="2520B588" w14:textId="04466400" w:rsidR="00BE67C1" w:rsidRDefault="00601107" w:rsidP="00854070">
      <w:pPr>
        <w:spacing w:after="160" w:line="259" w:lineRule="auto"/>
        <w:ind w:left="0" w:firstLine="0"/>
        <w:rPr>
          <w:rFonts w:asciiTheme="minorHAnsi" w:hAnsiTheme="minorHAnsi" w:cstheme="minorHAnsi"/>
          <w:szCs w:val="20"/>
        </w:rPr>
      </w:pPr>
      <w:r>
        <w:rPr>
          <w:rFonts w:asciiTheme="minorHAnsi" w:hAnsiTheme="minorHAnsi" w:cstheme="minorHAnsi"/>
          <w:b/>
          <w:noProof/>
          <w:color w:val="auto"/>
          <w:sz w:val="24"/>
          <w:szCs w:val="24"/>
        </w:rPr>
        <w:drawing>
          <wp:inline distT="0" distB="0" distL="0" distR="0" wp14:anchorId="44733E83" wp14:editId="3BDCB520">
            <wp:extent cx="5731510" cy="40519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p>
    <w:sectPr w:rsidR="00BE67C1" w:rsidSect="009769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A2DA" w14:textId="77777777" w:rsidR="00B23D85" w:rsidRDefault="00B23D85" w:rsidP="007C7F39">
      <w:pPr>
        <w:spacing w:after="0" w:line="240" w:lineRule="auto"/>
      </w:pPr>
      <w:r>
        <w:separator/>
      </w:r>
    </w:p>
  </w:endnote>
  <w:endnote w:type="continuationSeparator" w:id="0">
    <w:p w14:paraId="675E805C" w14:textId="77777777" w:rsidR="00B23D85" w:rsidRDefault="00B23D85" w:rsidP="007C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8E2" w14:textId="77777777" w:rsidR="001F4239" w:rsidRDefault="001F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3278" w14:textId="77777777" w:rsidR="001F4239" w:rsidRDefault="001F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C75A" w14:textId="77777777" w:rsidR="001F4239" w:rsidRDefault="001F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5373" w14:textId="77777777" w:rsidR="00B23D85" w:rsidRDefault="00B23D85" w:rsidP="007C7F39">
      <w:pPr>
        <w:spacing w:after="0" w:line="240" w:lineRule="auto"/>
      </w:pPr>
      <w:r>
        <w:separator/>
      </w:r>
    </w:p>
  </w:footnote>
  <w:footnote w:type="continuationSeparator" w:id="0">
    <w:p w14:paraId="53BA873F" w14:textId="77777777" w:rsidR="00B23D85" w:rsidRDefault="00B23D85" w:rsidP="007C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2179" w14:textId="77777777" w:rsidR="001F4239" w:rsidRDefault="001F4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733" w14:textId="5087B984" w:rsidR="0025432C" w:rsidRDefault="0025432C" w:rsidP="0025432C">
    <w:pPr>
      <w:spacing w:after="8"/>
      <w:jc w:val="both"/>
    </w:pPr>
    <w:r w:rsidRPr="005029E8">
      <w:rPr>
        <w:rFonts w:cs="Arial"/>
        <w:noProof/>
      </w:rPr>
      <w:drawing>
        <wp:anchor distT="0" distB="0" distL="114300" distR="114300" simplePos="0" relativeHeight="251657216" behindDoc="0" locked="0" layoutInCell="1" allowOverlap="1" wp14:anchorId="50E1E4DC" wp14:editId="44BEC393">
          <wp:simplePos x="0" y="0"/>
          <wp:positionH relativeFrom="margin">
            <wp:align>left</wp:align>
          </wp:positionH>
          <wp:positionV relativeFrom="paragraph">
            <wp:posOffset>-1905</wp:posOffset>
          </wp:positionV>
          <wp:extent cx="2019300" cy="592498"/>
          <wp:effectExtent l="0" t="0" r="0" b="0"/>
          <wp:wrapThrough wrapText="bothSides">
            <wp:wrapPolygon edited="0">
              <wp:start x="0" y="0"/>
              <wp:lineTo x="0" y="20836"/>
              <wp:lineTo x="21396" y="20836"/>
              <wp:lineTo x="21396" y="0"/>
              <wp:lineTo x="0" y="0"/>
            </wp:wrapPolygon>
          </wp:wrapThrough>
          <wp:docPr id="9" name="Picture 9" descr="G:\HumanResources\new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Resources\new logo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9249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D426441" w14:textId="62937345" w:rsidR="0025432C" w:rsidRPr="0025432C" w:rsidRDefault="0025432C" w:rsidP="0025432C">
    <w:pPr>
      <w:spacing w:after="8"/>
      <w:jc w:val="both"/>
      <w:rPr>
        <w:rFonts w:cs="Arial"/>
        <w:b/>
        <w:color w:val="A6A6A6" w:themeColor="background1" w:themeShade="A6"/>
        <w:sz w:val="40"/>
        <w:szCs w:val="40"/>
      </w:rPr>
    </w:pPr>
    <w:r>
      <w:t xml:space="preserve">                                               </w:t>
    </w:r>
    <w:r w:rsidRPr="0025432C">
      <w:rPr>
        <w:rFonts w:cs="Arial"/>
        <w:b/>
        <w:color w:val="A6A6A6" w:themeColor="background1" w:themeShade="A6"/>
        <w:sz w:val="40"/>
        <w:szCs w:val="40"/>
      </w:rPr>
      <w:t xml:space="preserve">Position Description </w:t>
    </w:r>
  </w:p>
  <w:p w14:paraId="019F89B0" w14:textId="755FF4E1" w:rsidR="0025432C" w:rsidRDefault="0025432C">
    <w:pPr>
      <w:pStyle w:val="Header"/>
    </w:pPr>
  </w:p>
  <w:p w14:paraId="18A822D7" w14:textId="6DE9059A" w:rsidR="0025432C" w:rsidRPr="0025432C" w:rsidRDefault="0025432C" w:rsidP="0025432C">
    <w:pPr>
      <w:pStyle w:val="Heading1"/>
      <w:spacing w:after="94" w:line="265" w:lineRule="auto"/>
      <w:ind w:left="-5" w:hanging="10"/>
      <w:jc w:val="both"/>
      <w:rPr>
        <w:rFonts w:asciiTheme="minorHAnsi" w:hAnsiTheme="minorHAnsi" w:cstheme="minorHAnsi"/>
        <w:b/>
        <w:sz w:val="24"/>
        <w:szCs w:val="24"/>
      </w:rPr>
    </w:pPr>
    <w:r w:rsidRPr="0025432C">
      <w:rPr>
        <w:rFonts w:cs="Arial"/>
        <w:b/>
        <w:sz w:val="40"/>
        <w:szCs w:val="40"/>
      </w:rPr>
      <w:t xml:space="preserve"> </w:t>
    </w:r>
    <w:r>
      <w:rPr>
        <w:rFonts w:cs="Arial"/>
        <w:b/>
        <w:sz w:val="40"/>
        <w:szCs w:val="40"/>
      </w:rPr>
      <w:tab/>
    </w:r>
    <w:r w:rsidRPr="0025432C">
      <w:rPr>
        <w:rFonts w:asciiTheme="minorHAnsi" w:hAnsiTheme="minorHAnsi" w:cstheme="minorHAnsi"/>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7008" w14:textId="77777777" w:rsidR="001F4239" w:rsidRDefault="001F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1FD"/>
    <w:multiLevelType w:val="hybridMultilevel"/>
    <w:tmpl w:val="D63E84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0114C4"/>
    <w:multiLevelType w:val="hybridMultilevel"/>
    <w:tmpl w:val="C1DEF750"/>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101600"/>
    <w:multiLevelType w:val="hybridMultilevel"/>
    <w:tmpl w:val="538C7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FF6F81"/>
    <w:multiLevelType w:val="hybridMultilevel"/>
    <w:tmpl w:val="06A094F4"/>
    <w:lvl w:ilvl="0" w:tplc="E0E8AD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89B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847D4">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CFFC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5380">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AF370">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657B0">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9F38">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3B42">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36602"/>
    <w:multiLevelType w:val="hybridMultilevel"/>
    <w:tmpl w:val="72DA8518"/>
    <w:lvl w:ilvl="0" w:tplc="2416AB9E">
      <w:start w:val="1"/>
      <w:numFmt w:val="bullet"/>
      <w:lvlText w:val="•"/>
      <w:lvlJc w:val="left"/>
      <w:pPr>
        <w:ind w:left="720" w:hanging="360"/>
      </w:pPr>
      <w:rPr>
        <w:rFonts w:ascii="Arial" w:hAnsi="Aria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2AB6DC8"/>
    <w:multiLevelType w:val="multilevel"/>
    <w:tmpl w:val="39C0E2A4"/>
    <w:lvl w:ilvl="0">
      <w:start w:val="1"/>
      <w:numFmt w:val="bullet"/>
      <w:pStyle w:val="TableTextBulletList"/>
      <w:lvlText w:val=""/>
      <w:lvlJc w:val="left"/>
      <w:pPr>
        <w:tabs>
          <w:tab w:val="num" w:pos="360"/>
        </w:tabs>
        <w:ind w:left="357" w:hanging="357"/>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D5CC9"/>
    <w:multiLevelType w:val="hybridMultilevel"/>
    <w:tmpl w:val="4AE45DDE"/>
    <w:lvl w:ilvl="0" w:tplc="887449EC">
      <w:start w:val="1"/>
      <w:numFmt w:val="bullet"/>
      <w:lvlText w:val=""/>
      <w:lvlJc w:val="left"/>
      <w:pPr>
        <w:ind w:left="360" w:hanging="360"/>
      </w:pPr>
      <w:rPr>
        <w:rFonts w:ascii="Wingdings" w:hAnsi="Wingdings" w:hint="default"/>
        <w:sz w:val="20"/>
        <w:szCs w:val="2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15910F98"/>
    <w:multiLevelType w:val="hybridMultilevel"/>
    <w:tmpl w:val="8E968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E72DA5"/>
    <w:multiLevelType w:val="hybridMultilevel"/>
    <w:tmpl w:val="76342826"/>
    <w:lvl w:ilvl="0" w:tplc="36A48EB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2CFC0">
      <w:start w:val="1"/>
      <w:numFmt w:val="bullet"/>
      <w:lvlText w:val="o"/>
      <w:lvlJc w:val="left"/>
      <w:pPr>
        <w:ind w:left="1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ADE84">
      <w:start w:val="1"/>
      <w:numFmt w:val="bullet"/>
      <w:lvlText w:val="▪"/>
      <w:lvlJc w:val="left"/>
      <w:pPr>
        <w:ind w:left="2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777E">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0F0E4">
      <w:start w:val="1"/>
      <w:numFmt w:val="bullet"/>
      <w:lvlText w:val="o"/>
      <w:lvlJc w:val="left"/>
      <w:pPr>
        <w:ind w:left="3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60C8E">
      <w:start w:val="1"/>
      <w:numFmt w:val="bullet"/>
      <w:lvlText w:val="▪"/>
      <w:lvlJc w:val="left"/>
      <w:pPr>
        <w:ind w:left="4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18885E">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86EBE">
      <w:start w:val="1"/>
      <w:numFmt w:val="bullet"/>
      <w:lvlText w:val="o"/>
      <w:lvlJc w:val="left"/>
      <w:pPr>
        <w:ind w:left="5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2EE32">
      <w:start w:val="1"/>
      <w:numFmt w:val="bullet"/>
      <w:lvlText w:val="▪"/>
      <w:lvlJc w:val="left"/>
      <w:pPr>
        <w:ind w:left="6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151DD4"/>
    <w:multiLevelType w:val="hybridMultilevel"/>
    <w:tmpl w:val="1986A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B01CE0"/>
    <w:multiLevelType w:val="hybridMultilevel"/>
    <w:tmpl w:val="E2E062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AE62AC"/>
    <w:multiLevelType w:val="hybridMultilevel"/>
    <w:tmpl w:val="349236E4"/>
    <w:lvl w:ilvl="0" w:tplc="10DAD1B4">
      <w:start w:val="1"/>
      <w:numFmt w:val="bullet"/>
      <w:lvlText w:val="•"/>
      <w:lvlJc w:val="left"/>
      <w:pPr>
        <w:ind w:left="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98BA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926A7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F5E87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F839D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3A24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C6C9A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B4C9D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E24B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8B1363C"/>
    <w:multiLevelType w:val="hybridMultilevel"/>
    <w:tmpl w:val="8070F1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E82566"/>
    <w:multiLevelType w:val="hybridMultilevel"/>
    <w:tmpl w:val="E9B21808"/>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C777C4"/>
    <w:multiLevelType w:val="multilevel"/>
    <w:tmpl w:val="E73A2996"/>
    <w:lvl w:ilvl="0">
      <w:start w:val="1"/>
      <w:numFmt w:val="bullet"/>
      <w:lvlText w:val=""/>
      <w:lvlJc w:val="left"/>
      <w:pPr>
        <w:tabs>
          <w:tab w:val="num" w:pos="360"/>
        </w:tabs>
        <w:ind w:left="357" w:hanging="357"/>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F55B4"/>
    <w:multiLevelType w:val="hybridMultilevel"/>
    <w:tmpl w:val="6A8CFF9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38E7258B"/>
    <w:multiLevelType w:val="hybridMultilevel"/>
    <w:tmpl w:val="067E9162"/>
    <w:lvl w:ilvl="0" w:tplc="F45863F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05C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828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C68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C9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A03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8A4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25A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E24A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452279"/>
    <w:multiLevelType w:val="hybridMultilevel"/>
    <w:tmpl w:val="75AEF3D2"/>
    <w:lvl w:ilvl="0" w:tplc="420896D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A60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645A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22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4A2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45C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49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8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E08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AB7CEA"/>
    <w:multiLevelType w:val="hybridMultilevel"/>
    <w:tmpl w:val="772C447A"/>
    <w:lvl w:ilvl="0" w:tplc="4A9E1FCE">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9" w15:restartNumberingAfterBreak="0">
    <w:nsid w:val="3F486F69"/>
    <w:multiLevelType w:val="hybridMultilevel"/>
    <w:tmpl w:val="19927E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186AFB"/>
    <w:multiLevelType w:val="hybridMultilevel"/>
    <w:tmpl w:val="78747B26"/>
    <w:lvl w:ilvl="0" w:tplc="FD565600">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4D2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732ABA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1AC7E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FC101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16830A">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0ECF8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66AD3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128D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82D2E2A"/>
    <w:multiLevelType w:val="hybridMultilevel"/>
    <w:tmpl w:val="92F2DE1C"/>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C47F18"/>
    <w:multiLevelType w:val="hybridMultilevel"/>
    <w:tmpl w:val="968C0744"/>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8A2C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6BEE8">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8A168">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48514">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2A26E">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465BE2">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ABC44">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8ADCE">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F2CA7"/>
    <w:multiLevelType w:val="hybridMultilevel"/>
    <w:tmpl w:val="5CF830D8"/>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00E7158"/>
    <w:multiLevelType w:val="hybridMultilevel"/>
    <w:tmpl w:val="F53CBA2E"/>
    <w:lvl w:ilvl="0" w:tplc="0ABE65D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2002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926B8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C605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4BE8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2391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4C46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01FD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0B7F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157892"/>
    <w:multiLevelType w:val="hybridMultilevel"/>
    <w:tmpl w:val="84DA11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AB178BA"/>
    <w:multiLevelType w:val="hybridMultilevel"/>
    <w:tmpl w:val="9376C3A8"/>
    <w:lvl w:ilvl="0" w:tplc="8346A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047A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8B3F2">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CAEE0">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2C786">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6B4DA">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03B5A">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AD7E6">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85208">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307A5E"/>
    <w:multiLevelType w:val="hybridMultilevel"/>
    <w:tmpl w:val="81BEC56E"/>
    <w:lvl w:ilvl="0" w:tplc="14090001">
      <w:start w:val="1"/>
      <w:numFmt w:val="bullet"/>
      <w:lvlText w:val=""/>
      <w:lvlJc w:val="left"/>
      <w:pPr>
        <w:ind w:left="360" w:hanging="360"/>
      </w:pPr>
      <w:rPr>
        <w:rFonts w:ascii="Symbol" w:hAnsi="Symbol" w:hint="default"/>
      </w:rPr>
    </w:lvl>
    <w:lvl w:ilvl="1" w:tplc="C54EE85E">
      <w:numFmt w:val="bullet"/>
      <w:lvlText w:val="-"/>
      <w:lvlJc w:val="left"/>
      <w:pPr>
        <w:ind w:left="1080" w:hanging="360"/>
      </w:pPr>
      <w:rPr>
        <w:rFonts w:ascii="Arial" w:eastAsia="Times New Roman" w:hAnsi="Arial" w:cs="Aria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3D94F7A"/>
    <w:multiLevelType w:val="hybridMultilevel"/>
    <w:tmpl w:val="D8F4919E"/>
    <w:lvl w:ilvl="0" w:tplc="A5926B88">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4734A8A"/>
    <w:multiLevelType w:val="hybridMultilevel"/>
    <w:tmpl w:val="95ECE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396A2B"/>
    <w:multiLevelType w:val="hybridMultilevel"/>
    <w:tmpl w:val="363E37A8"/>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86D72DE"/>
    <w:multiLevelType w:val="hybridMultilevel"/>
    <w:tmpl w:val="F55ECD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B381046"/>
    <w:multiLevelType w:val="hybridMultilevel"/>
    <w:tmpl w:val="DBAA9D62"/>
    <w:lvl w:ilvl="0" w:tplc="500E990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BD6D74"/>
    <w:multiLevelType w:val="hybridMultilevel"/>
    <w:tmpl w:val="89785E62"/>
    <w:lvl w:ilvl="0" w:tplc="5BFA00C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EEA83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684F9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2C8A37A">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4A3AD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124AD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66A92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D851A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1C6D7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2946CEE"/>
    <w:multiLevelType w:val="hybridMultilevel"/>
    <w:tmpl w:val="4C48BF66"/>
    <w:lvl w:ilvl="0" w:tplc="404CEF8A">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35" w15:restartNumberingAfterBreak="0">
    <w:nsid w:val="77E85885"/>
    <w:multiLevelType w:val="hybridMultilevel"/>
    <w:tmpl w:val="47A63ECC"/>
    <w:lvl w:ilvl="0" w:tplc="14090005">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36" w15:restartNumberingAfterBreak="0">
    <w:nsid w:val="79DB0C37"/>
    <w:multiLevelType w:val="hybridMultilevel"/>
    <w:tmpl w:val="722A23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37768790">
    <w:abstractNumId w:val="16"/>
  </w:num>
  <w:num w:numId="2" w16cid:durableId="242029370">
    <w:abstractNumId w:val="17"/>
  </w:num>
  <w:num w:numId="3" w16cid:durableId="1978217919">
    <w:abstractNumId w:val="24"/>
  </w:num>
  <w:num w:numId="4" w16cid:durableId="339553663">
    <w:abstractNumId w:val="33"/>
  </w:num>
  <w:num w:numId="5" w16cid:durableId="890920966">
    <w:abstractNumId w:val="11"/>
  </w:num>
  <w:num w:numId="6" w16cid:durableId="1323972198">
    <w:abstractNumId w:val="22"/>
  </w:num>
  <w:num w:numId="7" w16cid:durableId="2130274759">
    <w:abstractNumId w:val="8"/>
  </w:num>
  <w:num w:numId="8" w16cid:durableId="1184975477">
    <w:abstractNumId w:val="20"/>
  </w:num>
  <w:num w:numId="9" w16cid:durableId="1951277661">
    <w:abstractNumId w:val="3"/>
  </w:num>
  <w:num w:numId="10" w16cid:durableId="589579112">
    <w:abstractNumId w:val="26"/>
  </w:num>
  <w:num w:numId="11" w16cid:durableId="1042436228">
    <w:abstractNumId w:val="12"/>
  </w:num>
  <w:num w:numId="12" w16cid:durableId="1838109365">
    <w:abstractNumId w:val="0"/>
  </w:num>
  <w:num w:numId="13" w16cid:durableId="801923682">
    <w:abstractNumId w:val="15"/>
  </w:num>
  <w:num w:numId="14" w16cid:durableId="725104132">
    <w:abstractNumId w:val="29"/>
  </w:num>
  <w:num w:numId="15" w16cid:durableId="411198198">
    <w:abstractNumId w:val="10"/>
  </w:num>
  <w:num w:numId="16" w16cid:durableId="1239098946">
    <w:abstractNumId w:val="35"/>
  </w:num>
  <w:num w:numId="17" w16cid:durableId="851072142">
    <w:abstractNumId w:val="32"/>
  </w:num>
  <w:num w:numId="18" w16cid:durableId="2117367494">
    <w:abstractNumId w:val="34"/>
  </w:num>
  <w:num w:numId="19" w16cid:durableId="453640205">
    <w:abstractNumId w:val="13"/>
  </w:num>
  <w:num w:numId="20" w16cid:durableId="177696959">
    <w:abstractNumId w:val="21"/>
  </w:num>
  <w:num w:numId="21" w16cid:durableId="1942488524">
    <w:abstractNumId w:val="18"/>
  </w:num>
  <w:num w:numId="22" w16cid:durableId="331101947">
    <w:abstractNumId w:val="5"/>
  </w:num>
  <w:num w:numId="23" w16cid:durableId="702092836">
    <w:abstractNumId w:val="4"/>
  </w:num>
  <w:num w:numId="24" w16cid:durableId="1885362085">
    <w:abstractNumId w:val="2"/>
  </w:num>
  <w:num w:numId="25" w16cid:durableId="935409470">
    <w:abstractNumId w:val="19"/>
  </w:num>
  <w:num w:numId="26" w16cid:durableId="115685153">
    <w:abstractNumId w:val="30"/>
  </w:num>
  <w:num w:numId="27" w16cid:durableId="1277523810">
    <w:abstractNumId w:val="28"/>
  </w:num>
  <w:num w:numId="28" w16cid:durableId="1320159487">
    <w:abstractNumId w:val="1"/>
  </w:num>
  <w:num w:numId="29" w16cid:durableId="2027172474">
    <w:abstractNumId w:val="23"/>
  </w:num>
  <w:num w:numId="30" w16cid:durableId="921913083">
    <w:abstractNumId w:val="14"/>
  </w:num>
  <w:num w:numId="31" w16cid:durableId="677661969">
    <w:abstractNumId w:val="36"/>
  </w:num>
  <w:num w:numId="32" w16cid:durableId="1581596218">
    <w:abstractNumId w:val="31"/>
  </w:num>
  <w:num w:numId="33" w16cid:durableId="1238976006">
    <w:abstractNumId w:val="25"/>
  </w:num>
  <w:num w:numId="34" w16cid:durableId="1904869604">
    <w:abstractNumId w:val="27"/>
  </w:num>
  <w:num w:numId="35" w16cid:durableId="1440641121">
    <w:abstractNumId w:val="6"/>
  </w:num>
  <w:num w:numId="36" w16cid:durableId="2041472315">
    <w:abstractNumId w:val="7"/>
  </w:num>
  <w:num w:numId="37" w16cid:durableId="277563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F5"/>
    <w:rsid w:val="00002660"/>
    <w:rsid w:val="00006395"/>
    <w:rsid w:val="00012D6E"/>
    <w:rsid w:val="00013951"/>
    <w:rsid w:val="00037BF4"/>
    <w:rsid w:val="00043156"/>
    <w:rsid w:val="0004403C"/>
    <w:rsid w:val="00051A93"/>
    <w:rsid w:val="000663B0"/>
    <w:rsid w:val="00070BF4"/>
    <w:rsid w:val="00071692"/>
    <w:rsid w:val="000815E1"/>
    <w:rsid w:val="00086483"/>
    <w:rsid w:val="000A30DB"/>
    <w:rsid w:val="000A3EF8"/>
    <w:rsid w:val="000A5940"/>
    <w:rsid w:val="000B10B3"/>
    <w:rsid w:val="000B2935"/>
    <w:rsid w:val="000B317E"/>
    <w:rsid w:val="000B5CED"/>
    <w:rsid w:val="000C0BFA"/>
    <w:rsid w:val="000D1DF8"/>
    <w:rsid w:val="000D57FB"/>
    <w:rsid w:val="000E0400"/>
    <w:rsid w:val="000E1760"/>
    <w:rsid w:val="000E1B49"/>
    <w:rsid w:val="000E25D5"/>
    <w:rsid w:val="000E27B2"/>
    <w:rsid w:val="00100A25"/>
    <w:rsid w:val="00103C45"/>
    <w:rsid w:val="001108BB"/>
    <w:rsid w:val="00117E49"/>
    <w:rsid w:val="0012574D"/>
    <w:rsid w:val="00125EC4"/>
    <w:rsid w:val="00142E7A"/>
    <w:rsid w:val="00150503"/>
    <w:rsid w:val="00152B8C"/>
    <w:rsid w:val="00160985"/>
    <w:rsid w:val="00173063"/>
    <w:rsid w:val="00174008"/>
    <w:rsid w:val="00180D95"/>
    <w:rsid w:val="00197848"/>
    <w:rsid w:val="001A1ABF"/>
    <w:rsid w:val="001A6B3C"/>
    <w:rsid w:val="001C3994"/>
    <w:rsid w:val="001D3229"/>
    <w:rsid w:val="001E7596"/>
    <w:rsid w:val="001E7A75"/>
    <w:rsid w:val="001F1E74"/>
    <w:rsid w:val="001F4239"/>
    <w:rsid w:val="002165E8"/>
    <w:rsid w:val="00223094"/>
    <w:rsid w:val="002458AF"/>
    <w:rsid w:val="0025432C"/>
    <w:rsid w:val="00255D3B"/>
    <w:rsid w:val="002646AF"/>
    <w:rsid w:val="002815B1"/>
    <w:rsid w:val="002A1DCB"/>
    <w:rsid w:val="002B2CAA"/>
    <w:rsid w:val="002D2DBD"/>
    <w:rsid w:val="002E0D96"/>
    <w:rsid w:val="002E70F5"/>
    <w:rsid w:val="002F2485"/>
    <w:rsid w:val="002F32F8"/>
    <w:rsid w:val="002F76C2"/>
    <w:rsid w:val="00310EFA"/>
    <w:rsid w:val="0031219F"/>
    <w:rsid w:val="0033439B"/>
    <w:rsid w:val="00342CF7"/>
    <w:rsid w:val="003612C3"/>
    <w:rsid w:val="0037173C"/>
    <w:rsid w:val="00373B31"/>
    <w:rsid w:val="003834B5"/>
    <w:rsid w:val="003970A8"/>
    <w:rsid w:val="003B2820"/>
    <w:rsid w:val="003B303B"/>
    <w:rsid w:val="003C23DF"/>
    <w:rsid w:val="003D48A7"/>
    <w:rsid w:val="0041631A"/>
    <w:rsid w:val="00426F06"/>
    <w:rsid w:val="00431045"/>
    <w:rsid w:val="00434891"/>
    <w:rsid w:val="00451579"/>
    <w:rsid w:val="0045397D"/>
    <w:rsid w:val="004638EC"/>
    <w:rsid w:val="00476AFC"/>
    <w:rsid w:val="00476E1B"/>
    <w:rsid w:val="004B60E0"/>
    <w:rsid w:val="004B7F5F"/>
    <w:rsid w:val="004D632C"/>
    <w:rsid w:val="004E0635"/>
    <w:rsid w:val="004F646E"/>
    <w:rsid w:val="004F77DB"/>
    <w:rsid w:val="004F79C9"/>
    <w:rsid w:val="0052247C"/>
    <w:rsid w:val="005300AA"/>
    <w:rsid w:val="00541DC7"/>
    <w:rsid w:val="00554D20"/>
    <w:rsid w:val="00556A19"/>
    <w:rsid w:val="0056353C"/>
    <w:rsid w:val="005A03D8"/>
    <w:rsid w:val="005A4344"/>
    <w:rsid w:val="005B0179"/>
    <w:rsid w:val="005D116B"/>
    <w:rsid w:val="005E2D85"/>
    <w:rsid w:val="00601107"/>
    <w:rsid w:val="00604CC6"/>
    <w:rsid w:val="00607AE0"/>
    <w:rsid w:val="00621FB7"/>
    <w:rsid w:val="0063140C"/>
    <w:rsid w:val="00633F09"/>
    <w:rsid w:val="00636E50"/>
    <w:rsid w:val="00647773"/>
    <w:rsid w:val="00651CD7"/>
    <w:rsid w:val="00656B7A"/>
    <w:rsid w:val="00660BC0"/>
    <w:rsid w:val="0068236F"/>
    <w:rsid w:val="006B35C7"/>
    <w:rsid w:val="006B6D84"/>
    <w:rsid w:val="006C7027"/>
    <w:rsid w:val="006D0C0B"/>
    <w:rsid w:val="006D0F3E"/>
    <w:rsid w:val="006D3E20"/>
    <w:rsid w:val="006D541F"/>
    <w:rsid w:val="006E1434"/>
    <w:rsid w:val="006E2396"/>
    <w:rsid w:val="006E2ED2"/>
    <w:rsid w:val="006E58CE"/>
    <w:rsid w:val="006F1167"/>
    <w:rsid w:val="006F47CC"/>
    <w:rsid w:val="006F71C0"/>
    <w:rsid w:val="00704081"/>
    <w:rsid w:val="00706B79"/>
    <w:rsid w:val="00716A04"/>
    <w:rsid w:val="007233B3"/>
    <w:rsid w:val="00727DFB"/>
    <w:rsid w:val="00731AF8"/>
    <w:rsid w:val="00735BB1"/>
    <w:rsid w:val="007371FC"/>
    <w:rsid w:val="0074332D"/>
    <w:rsid w:val="007505E9"/>
    <w:rsid w:val="00754E77"/>
    <w:rsid w:val="00763005"/>
    <w:rsid w:val="0076437D"/>
    <w:rsid w:val="00771880"/>
    <w:rsid w:val="00771CF8"/>
    <w:rsid w:val="0079347D"/>
    <w:rsid w:val="0079434F"/>
    <w:rsid w:val="007B48BD"/>
    <w:rsid w:val="007C5ADB"/>
    <w:rsid w:val="007C7F39"/>
    <w:rsid w:val="007D0791"/>
    <w:rsid w:val="007E4BB7"/>
    <w:rsid w:val="007E4E4C"/>
    <w:rsid w:val="007E5B77"/>
    <w:rsid w:val="007F36E1"/>
    <w:rsid w:val="007F48D6"/>
    <w:rsid w:val="0080492B"/>
    <w:rsid w:val="00824C85"/>
    <w:rsid w:val="00832078"/>
    <w:rsid w:val="008357E6"/>
    <w:rsid w:val="00854070"/>
    <w:rsid w:val="00886264"/>
    <w:rsid w:val="008919C1"/>
    <w:rsid w:val="008948A7"/>
    <w:rsid w:val="00894EA4"/>
    <w:rsid w:val="00895BB7"/>
    <w:rsid w:val="008C2B0E"/>
    <w:rsid w:val="008D62A3"/>
    <w:rsid w:val="008F6C4B"/>
    <w:rsid w:val="009256C3"/>
    <w:rsid w:val="00925F95"/>
    <w:rsid w:val="00960DB5"/>
    <w:rsid w:val="0097692C"/>
    <w:rsid w:val="00993DE4"/>
    <w:rsid w:val="009A2D00"/>
    <w:rsid w:val="009A2F40"/>
    <w:rsid w:val="009D43AD"/>
    <w:rsid w:val="009D5FF7"/>
    <w:rsid w:val="009E6C70"/>
    <w:rsid w:val="009F08BD"/>
    <w:rsid w:val="00A03D88"/>
    <w:rsid w:val="00A20211"/>
    <w:rsid w:val="00A225D8"/>
    <w:rsid w:val="00A23A64"/>
    <w:rsid w:val="00A31BC7"/>
    <w:rsid w:val="00A33CDB"/>
    <w:rsid w:val="00A53148"/>
    <w:rsid w:val="00A535B7"/>
    <w:rsid w:val="00A546BA"/>
    <w:rsid w:val="00A56DF3"/>
    <w:rsid w:val="00A64E11"/>
    <w:rsid w:val="00A65F47"/>
    <w:rsid w:val="00A667A8"/>
    <w:rsid w:val="00A677BB"/>
    <w:rsid w:val="00A70A64"/>
    <w:rsid w:val="00A72146"/>
    <w:rsid w:val="00A8071D"/>
    <w:rsid w:val="00A96CDB"/>
    <w:rsid w:val="00AA3FA2"/>
    <w:rsid w:val="00AA5022"/>
    <w:rsid w:val="00AA6749"/>
    <w:rsid w:val="00AC4060"/>
    <w:rsid w:val="00AC77C0"/>
    <w:rsid w:val="00AC7E95"/>
    <w:rsid w:val="00AD054E"/>
    <w:rsid w:val="00AE1B31"/>
    <w:rsid w:val="00AE7770"/>
    <w:rsid w:val="00AF1987"/>
    <w:rsid w:val="00AF491D"/>
    <w:rsid w:val="00B0302B"/>
    <w:rsid w:val="00B10997"/>
    <w:rsid w:val="00B14269"/>
    <w:rsid w:val="00B23D85"/>
    <w:rsid w:val="00B434BA"/>
    <w:rsid w:val="00B450EB"/>
    <w:rsid w:val="00B708F9"/>
    <w:rsid w:val="00B801F2"/>
    <w:rsid w:val="00B81CBB"/>
    <w:rsid w:val="00B90236"/>
    <w:rsid w:val="00BA7194"/>
    <w:rsid w:val="00BB6D8E"/>
    <w:rsid w:val="00BB794D"/>
    <w:rsid w:val="00BC24A5"/>
    <w:rsid w:val="00BC297D"/>
    <w:rsid w:val="00BE67C1"/>
    <w:rsid w:val="00BF0DE8"/>
    <w:rsid w:val="00BF6641"/>
    <w:rsid w:val="00C04D5D"/>
    <w:rsid w:val="00C11F7D"/>
    <w:rsid w:val="00C13BCB"/>
    <w:rsid w:val="00C14F9D"/>
    <w:rsid w:val="00C20F44"/>
    <w:rsid w:val="00C26DC7"/>
    <w:rsid w:val="00C34686"/>
    <w:rsid w:val="00C37B6C"/>
    <w:rsid w:val="00C46527"/>
    <w:rsid w:val="00C50F61"/>
    <w:rsid w:val="00C66A9B"/>
    <w:rsid w:val="00C81411"/>
    <w:rsid w:val="00C833E9"/>
    <w:rsid w:val="00C83F7E"/>
    <w:rsid w:val="00C97861"/>
    <w:rsid w:val="00D12F41"/>
    <w:rsid w:val="00D25124"/>
    <w:rsid w:val="00D43638"/>
    <w:rsid w:val="00D85BFD"/>
    <w:rsid w:val="00D91C50"/>
    <w:rsid w:val="00D96C59"/>
    <w:rsid w:val="00DA53DD"/>
    <w:rsid w:val="00DB4A3E"/>
    <w:rsid w:val="00DC778C"/>
    <w:rsid w:val="00DD275D"/>
    <w:rsid w:val="00DE0454"/>
    <w:rsid w:val="00DE5251"/>
    <w:rsid w:val="00DF4CAA"/>
    <w:rsid w:val="00E26FEE"/>
    <w:rsid w:val="00E310D9"/>
    <w:rsid w:val="00E32250"/>
    <w:rsid w:val="00E34AA3"/>
    <w:rsid w:val="00E46E19"/>
    <w:rsid w:val="00E5638F"/>
    <w:rsid w:val="00E61889"/>
    <w:rsid w:val="00E63195"/>
    <w:rsid w:val="00E72964"/>
    <w:rsid w:val="00E8184A"/>
    <w:rsid w:val="00E82DDC"/>
    <w:rsid w:val="00E967BE"/>
    <w:rsid w:val="00EC3F0E"/>
    <w:rsid w:val="00EC5D3F"/>
    <w:rsid w:val="00EC7432"/>
    <w:rsid w:val="00ED44FB"/>
    <w:rsid w:val="00ED5253"/>
    <w:rsid w:val="00EE13B9"/>
    <w:rsid w:val="00EE24D8"/>
    <w:rsid w:val="00F00745"/>
    <w:rsid w:val="00F1059B"/>
    <w:rsid w:val="00F33463"/>
    <w:rsid w:val="00F400DF"/>
    <w:rsid w:val="00F42B67"/>
    <w:rsid w:val="00F50BD4"/>
    <w:rsid w:val="00F57B2E"/>
    <w:rsid w:val="00F608D8"/>
    <w:rsid w:val="00F60BD5"/>
    <w:rsid w:val="00F640B9"/>
    <w:rsid w:val="00F67704"/>
    <w:rsid w:val="00F95CE8"/>
    <w:rsid w:val="00FA7BCB"/>
    <w:rsid w:val="00FB339A"/>
    <w:rsid w:val="00FC6A1F"/>
    <w:rsid w:val="00FD3874"/>
    <w:rsid w:val="68343D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051"/>
  <w15:chartTrackingRefBased/>
  <w15:docId w15:val="{B1A746A9-5574-4800-8075-E7ABD6D9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5"/>
    <w:pPr>
      <w:spacing w:after="44" w:line="250" w:lineRule="auto"/>
      <w:ind w:left="10" w:hanging="10"/>
    </w:pPr>
    <w:rPr>
      <w:rFonts w:ascii="Calibri" w:eastAsia="Calibri" w:hAnsi="Calibri" w:cs="Calibri"/>
      <w:color w:val="000000"/>
      <w:lang w:eastAsia="en-NZ"/>
    </w:rPr>
  </w:style>
  <w:style w:type="paragraph" w:styleId="Heading1">
    <w:name w:val="heading 1"/>
    <w:next w:val="Normal"/>
    <w:link w:val="Heading1Char"/>
    <w:uiPriority w:val="9"/>
    <w:unhideWhenUsed/>
    <w:qFormat/>
    <w:rsid w:val="002E70F5"/>
    <w:pPr>
      <w:keepNext/>
      <w:keepLines/>
      <w:spacing w:after="0"/>
      <w:outlineLvl w:val="0"/>
    </w:pPr>
    <w:rPr>
      <w:rFonts w:ascii="Calibri" w:eastAsia="Calibri" w:hAnsi="Calibri" w:cs="Calibri"/>
      <w:color w:val="00AFEF"/>
      <w:sz w:val="28"/>
      <w:lang w:eastAsia="en-NZ"/>
    </w:rPr>
  </w:style>
  <w:style w:type="paragraph" w:styleId="Heading2">
    <w:name w:val="heading 2"/>
    <w:next w:val="Normal"/>
    <w:link w:val="Heading2Char"/>
    <w:uiPriority w:val="9"/>
    <w:unhideWhenUsed/>
    <w:qFormat/>
    <w:rsid w:val="002E70F5"/>
    <w:pPr>
      <w:keepNext/>
      <w:keepLines/>
      <w:spacing w:after="94" w:line="265" w:lineRule="auto"/>
      <w:ind w:left="10" w:hanging="10"/>
      <w:outlineLvl w:val="1"/>
    </w:pPr>
    <w:rPr>
      <w:rFonts w:ascii="Calibri" w:eastAsia="Calibri" w:hAnsi="Calibri" w:cs="Calibri"/>
      <w:color w:val="00AFEF"/>
      <w:sz w:val="24"/>
      <w:lang w:eastAsia="en-NZ"/>
    </w:rPr>
  </w:style>
  <w:style w:type="paragraph" w:styleId="Heading3">
    <w:name w:val="heading 3"/>
    <w:basedOn w:val="Normal"/>
    <w:next w:val="Normal"/>
    <w:link w:val="Heading3Char"/>
    <w:uiPriority w:val="9"/>
    <w:semiHidden/>
    <w:unhideWhenUsed/>
    <w:qFormat/>
    <w:rsid w:val="002E70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70F5"/>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rsid w:val="002E70F5"/>
    <w:rPr>
      <w:rFonts w:ascii="Calibri" w:eastAsia="Calibri" w:hAnsi="Calibri" w:cs="Calibri"/>
      <w:color w:val="00AFEF"/>
      <w:sz w:val="28"/>
      <w:lang w:eastAsia="en-NZ"/>
    </w:rPr>
  </w:style>
  <w:style w:type="character" w:customStyle="1" w:styleId="Heading2Char">
    <w:name w:val="Heading 2 Char"/>
    <w:basedOn w:val="DefaultParagraphFont"/>
    <w:link w:val="Heading2"/>
    <w:uiPriority w:val="9"/>
    <w:rsid w:val="002E70F5"/>
    <w:rPr>
      <w:rFonts w:ascii="Calibri" w:eastAsia="Calibri" w:hAnsi="Calibri" w:cs="Calibri"/>
      <w:color w:val="00AFEF"/>
      <w:sz w:val="24"/>
      <w:lang w:eastAsia="en-NZ"/>
    </w:rPr>
  </w:style>
  <w:style w:type="table" w:styleId="TableGrid0">
    <w:name w:val="Table Grid"/>
    <w:basedOn w:val="TableNormal"/>
    <w:uiPriority w:val="39"/>
    <w:rsid w:val="002E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70F5"/>
    <w:rPr>
      <w:rFonts w:asciiTheme="majorHAnsi" w:eastAsiaTheme="majorEastAsia" w:hAnsiTheme="majorHAnsi" w:cstheme="majorBidi"/>
      <w:color w:val="1F4D78" w:themeColor="accent1" w:themeShade="7F"/>
      <w:sz w:val="24"/>
      <w:szCs w:val="24"/>
      <w:lang w:eastAsia="en-NZ"/>
    </w:rPr>
  </w:style>
  <w:style w:type="character" w:styleId="CommentReference">
    <w:name w:val="annotation reference"/>
    <w:basedOn w:val="DefaultParagraphFont"/>
    <w:uiPriority w:val="99"/>
    <w:semiHidden/>
    <w:unhideWhenUsed/>
    <w:rsid w:val="00E310D9"/>
    <w:rPr>
      <w:sz w:val="16"/>
      <w:szCs w:val="16"/>
    </w:rPr>
  </w:style>
  <w:style w:type="paragraph" w:styleId="CommentText">
    <w:name w:val="annotation text"/>
    <w:basedOn w:val="Normal"/>
    <w:link w:val="CommentTextChar"/>
    <w:unhideWhenUsed/>
    <w:rsid w:val="00E310D9"/>
    <w:pPr>
      <w:spacing w:line="240" w:lineRule="auto"/>
    </w:pPr>
    <w:rPr>
      <w:sz w:val="20"/>
      <w:szCs w:val="20"/>
    </w:rPr>
  </w:style>
  <w:style w:type="character" w:customStyle="1" w:styleId="CommentTextChar">
    <w:name w:val="Comment Text Char"/>
    <w:basedOn w:val="DefaultParagraphFont"/>
    <w:link w:val="CommentText"/>
    <w:rsid w:val="00E310D9"/>
    <w:rPr>
      <w:rFonts w:ascii="Calibri" w:eastAsia="Calibri" w:hAnsi="Calibri" w:cs="Calibri"/>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E310D9"/>
    <w:rPr>
      <w:b/>
      <w:bCs/>
    </w:rPr>
  </w:style>
  <w:style w:type="character" w:customStyle="1" w:styleId="CommentSubjectChar">
    <w:name w:val="Comment Subject Char"/>
    <w:basedOn w:val="CommentTextChar"/>
    <w:link w:val="CommentSubject"/>
    <w:uiPriority w:val="99"/>
    <w:semiHidden/>
    <w:rsid w:val="00E310D9"/>
    <w:rPr>
      <w:rFonts w:ascii="Calibri" w:eastAsia="Calibri" w:hAnsi="Calibri" w:cs="Calibri"/>
      <w:b/>
      <w:bCs/>
      <w:color w:val="000000"/>
      <w:sz w:val="20"/>
      <w:szCs w:val="20"/>
      <w:lang w:eastAsia="en-NZ"/>
    </w:rPr>
  </w:style>
  <w:style w:type="paragraph" w:styleId="BalloonText">
    <w:name w:val="Balloon Text"/>
    <w:basedOn w:val="Normal"/>
    <w:link w:val="BalloonTextChar"/>
    <w:uiPriority w:val="99"/>
    <w:semiHidden/>
    <w:unhideWhenUsed/>
    <w:rsid w:val="00E3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D9"/>
    <w:rPr>
      <w:rFonts w:ascii="Segoe UI" w:eastAsia="Calibri" w:hAnsi="Segoe UI" w:cs="Segoe UI"/>
      <w:color w:val="000000"/>
      <w:sz w:val="18"/>
      <w:szCs w:val="18"/>
      <w:lang w:eastAsia="en-NZ"/>
    </w:rPr>
  </w:style>
  <w:style w:type="character" w:customStyle="1" w:styleId="4yxo">
    <w:name w:val="_4yxo"/>
    <w:basedOn w:val="DefaultParagraphFont"/>
    <w:rsid w:val="000E1B49"/>
  </w:style>
  <w:style w:type="character" w:customStyle="1" w:styleId="highlightnode">
    <w:name w:val="highlightnode"/>
    <w:basedOn w:val="DefaultParagraphFont"/>
    <w:rsid w:val="000E1B49"/>
  </w:style>
  <w:style w:type="paragraph" w:styleId="Header">
    <w:name w:val="header"/>
    <w:basedOn w:val="Normal"/>
    <w:link w:val="HeaderChar"/>
    <w:uiPriority w:val="99"/>
    <w:unhideWhenUsed/>
    <w:rsid w:val="007C7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39"/>
    <w:rPr>
      <w:rFonts w:ascii="Calibri" w:eastAsia="Calibri" w:hAnsi="Calibri" w:cs="Calibri"/>
      <w:color w:val="000000"/>
      <w:lang w:eastAsia="en-NZ"/>
    </w:rPr>
  </w:style>
  <w:style w:type="paragraph" w:styleId="Footer">
    <w:name w:val="footer"/>
    <w:basedOn w:val="Normal"/>
    <w:link w:val="FooterChar"/>
    <w:uiPriority w:val="99"/>
    <w:unhideWhenUsed/>
    <w:rsid w:val="007C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39"/>
    <w:rPr>
      <w:rFonts w:ascii="Calibri" w:eastAsia="Calibri" w:hAnsi="Calibri" w:cs="Calibri"/>
      <w:color w:val="000000"/>
      <w:lang w:eastAsia="en-NZ"/>
    </w:rPr>
  </w:style>
  <w:style w:type="paragraph" w:styleId="ListParagraph">
    <w:name w:val="List Paragraph"/>
    <w:basedOn w:val="Normal"/>
    <w:uiPriority w:val="34"/>
    <w:qFormat/>
    <w:rsid w:val="00AA5022"/>
    <w:pPr>
      <w:ind w:left="720"/>
      <w:contextualSpacing/>
    </w:pPr>
  </w:style>
  <w:style w:type="paragraph" w:styleId="FootnoteText">
    <w:name w:val="footnote text"/>
    <w:basedOn w:val="Normal"/>
    <w:link w:val="FootnoteTextChar"/>
    <w:uiPriority w:val="99"/>
    <w:semiHidden/>
    <w:unhideWhenUsed/>
    <w:rsid w:val="00E26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EE"/>
    <w:rPr>
      <w:rFonts w:ascii="Calibri" w:eastAsia="Calibri" w:hAnsi="Calibri" w:cs="Calibri"/>
      <w:color w:val="000000"/>
      <w:sz w:val="20"/>
      <w:szCs w:val="20"/>
      <w:lang w:eastAsia="en-NZ"/>
    </w:rPr>
  </w:style>
  <w:style w:type="character" w:styleId="FootnoteReference">
    <w:name w:val="footnote reference"/>
    <w:basedOn w:val="DefaultParagraphFont"/>
    <w:uiPriority w:val="99"/>
    <w:semiHidden/>
    <w:unhideWhenUsed/>
    <w:rsid w:val="00E26FEE"/>
    <w:rPr>
      <w:vertAlign w:val="superscript"/>
    </w:rPr>
  </w:style>
  <w:style w:type="paragraph" w:customStyle="1" w:styleId="TableTextHeading">
    <w:name w:val="Table Text Heading"/>
    <w:basedOn w:val="Normal"/>
    <w:next w:val="Normal"/>
    <w:rsid w:val="00F57B2E"/>
    <w:pPr>
      <w:spacing w:before="120" w:after="120" w:line="260" w:lineRule="atLeast"/>
      <w:ind w:left="0" w:firstLine="0"/>
    </w:pPr>
    <w:rPr>
      <w:rFonts w:ascii="Verdana" w:eastAsia="Times New Roman" w:hAnsi="Verdana" w:cs="Times New Roman"/>
      <w:b/>
      <w:bCs/>
      <w:color w:val="auto"/>
      <w:sz w:val="18"/>
      <w:szCs w:val="24"/>
      <w:lang w:eastAsia="en-US"/>
    </w:rPr>
  </w:style>
  <w:style w:type="paragraph" w:customStyle="1" w:styleId="TableTextBulletList">
    <w:name w:val="Table Text Bullet List"/>
    <w:basedOn w:val="Normal"/>
    <w:rsid w:val="00F57B2E"/>
    <w:pPr>
      <w:numPr>
        <w:numId w:val="22"/>
      </w:numPr>
      <w:spacing w:before="60" w:after="60" w:line="280" w:lineRule="atLeast"/>
    </w:pPr>
    <w:rPr>
      <w:rFonts w:ascii="Verdana" w:eastAsia="Times New Roman" w:hAnsi="Verdana" w:cs="Times New Roman"/>
      <w:bCs/>
      <w:color w:val="auto"/>
      <w:sz w:val="18"/>
      <w:szCs w:val="24"/>
      <w:lang w:eastAsia="en-US"/>
    </w:rPr>
  </w:style>
  <w:style w:type="character" w:customStyle="1" w:styleId="normaltextrun">
    <w:name w:val="normaltextrun"/>
    <w:basedOn w:val="DefaultParagraphFont"/>
    <w:rsid w:val="009A2D00"/>
  </w:style>
  <w:style w:type="character" w:customStyle="1" w:styleId="eop">
    <w:name w:val="eop"/>
    <w:basedOn w:val="DefaultParagraphFont"/>
    <w:rsid w:val="009A2D00"/>
  </w:style>
  <w:style w:type="character" w:customStyle="1" w:styleId="st">
    <w:name w:val="st"/>
    <w:rsid w:val="00E34AA3"/>
  </w:style>
  <w:style w:type="paragraph" w:styleId="BodyText2">
    <w:name w:val="Body Text 2"/>
    <w:basedOn w:val="Normal"/>
    <w:link w:val="BodyText2Char"/>
    <w:semiHidden/>
    <w:unhideWhenUsed/>
    <w:rsid w:val="00E34AA3"/>
    <w:pPr>
      <w:suppressLineNumbers/>
      <w:spacing w:after="120" w:line="480" w:lineRule="auto"/>
      <w:ind w:left="0" w:firstLine="0"/>
    </w:pPr>
    <w:rPr>
      <w:rFonts w:ascii="Arial" w:eastAsia="Times New Roman" w:hAnsi="Arial" w:cs="Times New Roman"/>
      <w:color w:val="auto"/>
      <w:sz w:val="24"/>
      <w:szCs w:val="20"/>
      <w:lang w:val="en-GB" w:eastAsia="en-US"/>
    </w:rPr>
  </w:style>
  <w:style w:type="character" w:customStyle="1" w:styleId="BodyText2Char">
    <w:name w:val="Body Text 2 Char"/>
    <w:basedOn w:val="DefaultParagraphFont"/>
    <w:link w:val="BodyText2"/>
    <w:semiHidden/>
    <w:rsid w:val="00E34AA3"/>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837">
      <w:bodyDiv w:val="1"/>
      <w:marLeft w:val="0"/>
      <w:marRight w:val="0"/>
      <w:marTop w:val="0"/>
      <w:marBottom w:val="0"/>
      <w:divBdr>
        <w:top w:val="none" w:sz="0" w:space="0" w:color="auto"/>
        <w:left w:val="none" w:sz="0" w:space="0" w:color="auto"/>
        <w:bottom w:val="none" w:sz="0" w:space="0" w:color="auto"/>
        <w:right w:val="none" w:sz="0" w:space="0" w:color="auto"/>
      </w:divBdr>
    </w:div>
    <w:div w:id="575168574">
      <w:bodyDiv w:val="1"/>
      <w:marLeft w:val="0"/>
      <w:marRight w:val="0"/>
      <w:marTop w:val="0"/>
      <w:marBottom w:val="0"/>
      <w:divBdr>
        <w:top w:val="none" w:sz="0" w:space="0" w:color="auto"/>
        <w:left w:val="none" w:sz="0" w:space="0" w:color="auto"/>
        <w:bottom w:val="none" w:sz="0" w:space="0" w:color="auto"/>
        <w:right w:val="none" w:sz="0" w:space="0" w:color="auto"/>
      </w:divBdr>
      <w:divsChild>
        <w:div w:id="1735932456">
          <w:marLeft w:val="0"/>
          <w:marRight w:val="0"/>
          <w:marTop w:val="0"/>
          <w:marBottom w:val="0"/>
          <w:divBdr>
            <w:top w:val="none" w:sz="0" w:space="0" w:color="auto"/>
            <w:left w:val="none" w:sz="0" w:space="0" w:color="auto"/>
            <w:bottom w:val="none" w:sz="0" w:space="0" w:color="auto"/>
            <w:right w:val="none" w:sz="0" w:space="0" w:color="auto"/>
          </w:divBdr>
          <w:divsChild>
            <w:div w:id="927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9592">
      <w:bodyDiv w:val="1"/>
      <w:marLeft w:val="0"/>
      <w:marRight w:val="0"/>
      <w:marTop w:val="0"/>
      <w:marBottom w:val="0"/>
      <w:divBdr>
        <w:top w:val="none" w:sz="0" w:space="0" w:color="auto"/>
        <w:left w:val="none" w:sz="0" w:space="0" w:color="auto"/>
        <w:bottom w:val="none" w:sz="0" w:space="0" w:color="auto"/>
        <w:right w:val="none" w:sz="0" w:space="0" w:color="auto"/>
      </w:divBdr>
    </w:div>
    <w:div w:id="1140226933">
      <w:bodyDiv w:val="1"/>
      <w:marLeft w:val="0"/>
      <w:marRight w:val="0"/>
      <w:marTop w:val="0"/>
      <w:marBottom w:val="0"/>
      <w:divBdr>
        <w:top w:val="none" w:sz="0" w:space="0" w:color="auto"/>
        <w:left w:val="none" w:sz="0" w:space="0" w:color="auto"/>
        <w:bottom w:val="none" w:sz="0" w:space="0" w:color="auto"/>
        <w:right w:val="none" w:sz="0" w:space="0" w:color="auto"/>
      </w:divBdr>
    </w:div>
    <w:div w:id="21050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F8FDF5AB9F0246ABB3AF094CC19E80" ma:contentTypeVersion="6" ma:contentTypeDescription="Create a new document." ma:contentTypeScope="" ma:versionID="c09a0a519034f8802c5790605dfd06ae">
  <xsd:schema xmlns:xsd="http://www.w3.org/2001/XMLSchema" xmlns:xs="http://www.w3.org/2001/XMLSchema" xmlns:p="http://schemas.microsoft.com/office/2006/metadata/properties" xmlns:ns2="d283ff4d-47eb-43a2-8540-4ede76e69fcd" xmlns:ns3="b33c8f72-db94-4e65-b550-ee5be1ea0d5c" targetNamespace="http://schemas.microsoft.com/office/2006/metadata/properties" ma:root="true" ma:fieldsID="c7a3eab1ca69f9a6b6758f04a744a9c9" ns2:_="" ns3:_="">
    <xsd:import namespace="d283ff4d-47eb-43a2-8540-4ede76e69fcd"/>
    <xsd:import namespace="b33c8f72-db94-4e65-b550-ee5be1ea0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ff4d-47eb-43a2-8540-4ede76e6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c8f72-db94-4e65-b550-ee5be1ea0d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1D356-C9B6-4D4D-BB7F-47DE85EB3617}">
  <ds:schemaRefs>
    <ds:schemaRef ds:uri="http://schemas.openxmlformats.org/officeDocument/2006/bibliography"/>
  </ds:schemaRefs>
</ds:datastoreItem>
</file>

<file path=customXml/itemProps2.xml><?xml version="1.0" encoding="utf-8"?>
<ds:datastoreItem xmlns:ds="http://schemas.openxmlformats.org/officeDocument/2006/customXml" ds:itemID="{8D0F5BF1-EAD0-440F-8D7C-64D4427B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3ff4d-47eb-43a2-8540-4ede76e69fcd"/>
    <ds:schemaRef ds:uri="b33c8f72-db94-4e65-b550-ee5be1ea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4F7AA-FF6C-4391-AC0F-8B02C2BC7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045F8E-9A89-433D-B459-8F930F271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Connetics Ltd</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Arend, Ashleigh</dc:creator>
  <cp:keywords/>
  <dc:description/>
  <cp:lastModifiedBy>AJ Halliday</cp:lastModifiedBy>
  <cp:revision>11</cp:revision>
  <dcterms:created xsi:type="dcterms:W3CDTF">2023-03-15T08:06:00Z</dcterms:created>
  <dcterms:modified xsi:type="dcterms:W3CDTF">2023-03-17T01:30:00Z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0x01010044F8FDF5AB9F0246ABB3AF094CC19E80</vt:lpwstr>
  </property>
</Properties>
</file>